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C1C01" w14:textId="77777777" w:rsidR="00E42FF3" w:rsidRPr="00EA1347" w:rsidRDefault="00E42FF3" w:rsidP="00EA1347">
      <w:pPr>
        <w:pStyle w:val="En-tte"/>
        <w:tabs>
          <w:tab w:val="clear" w:pos="4536"/>
          <w:tab w:val="clear" w:pos="9072"/>
        </w:tabs>
        <w:spacing w:after="160" w:line="259" w:lineRule="auto"/>
        <w:rPr>
          <w:rFonts w:ascii="Arial Narrow" w:hAnsi="Arial Narrow"/>
        </w:rPr>
      </w:pPr>
    </w:p>
    <w:p w14:paraId="516B04CA" w14:textId="77777777" w:rsidR="00E42FF3" w:rsidRPr="00546FE0" w:rsidRDefault="00E42FF3" w:rsidP="00E42FF3">
      <w:pPr>
        <w:rPr>
          <w:rFonts w:ascii="Arial Narrow" w:hAnsi="Arial Narrow"/>
        </w:rPr>
      </w:pPr>
    </w:p>
    <w:p w14:paraId="11A39C98" w14:textId="77777777" w:rsidR="00E42FF3" w:rsidRPr="00546FE0" w:rsidRDefault="00E42FF3" w:rsidP="00E42FF3">
      <w:pPr>
        <w:pStyle w:val="Notedebasdepage1"/>
        <w:tabs>
          <w:tab w:val="left" w:pos="0"/>
        </w:tabs>
        <w:spacing w:after="40"/>
        <w:rPr>
          <w:rFonts w:ascii="Arial Narrow" w:hAnsi="Arial Narrow"/>
          <w:sz w:val="48"/>
          <w:szCs w:val="48"/>
        </w:rPr>
      </w:pPr>
    </w:p>
    <w:p w14:paraId="4CBB2199" w14:textId="77777777" w:rsidR="0024335F" w:rsidRPr="00546FE0" w:rsidRDefault="0024335F" w:rsidP="0024335F">
      <w:pPr>
        <w:pStyle w:val="Notedebasdepage"/>
        <w:rPr>
          <w:rFonts w:ascii="Arial Narrow" w:hAnsi="Arial Narrow"/>
        </w:rPr>
      </w:pPr>
    </w:p>
    <w:p w14:paraId="4204D521" w14:textId="77777777" w:rsidR="0024335F" w:rsidRPr="00546FE0" w:rsidRDefault="0024335F" w:rsidP="0024335F">
      <w:pPr>
        <w:pStyle w:val="Notedebasdepage"/>
        <w:rPr>
          <w:rFonts w:ascii="Arial Narrow" w:hAnsi="Arial Narrow"/>
        </w:rPr>
      </w:pPr>
    </w:p>
    <w:p w14:paraId="4E713811" w14:textId="77777777" w:rsidR="00E42FF3" w:rsidRPr="00546FE0" w:rsidRDefault="00E42FF3" w:rsidP="00E42FF3">
      <w:pPr>
        <w:pStyle w:val="Notedebasdepage1"/>
        <w:tabs>
          <w:tab w:val="left" w:pos="0"/>
        </w:tabs>
        <w:spacing w:after="40"/>
        <w:rPr>
          <w:rFonts w:ascii="Arial Narrow" w:hAnsi="Arial Narrow"/>
          <w:sz w:val="48"/>
          <w:szCs w:val="48"/>
        </w:rPr>
      </w:pPr>
    </w:p>
    <w:p w14:paraId="6880BF49" w14:textId="77777777" w:rsidR="00E42FF3" w:rsidRPr="00546FE0" w:rsidRDefault="00E42FF3" w:rsidP="00E42FF3">
      <w:pPr>
        <w:pStyle w:val="Notedebasdepage1"/>
        <w:tabs>
          <w:tab w:val="left" w:pos="0"/>
        </w:tabs>
        <w:spacing w:after="40"/>
        <w:rPr>
          <w:rFonts w:ascii="Arial Narrow" w:hAnsi="Arial Narrow"/>
          <w:sz w:val="48"/>
          <w:szCs w:val="48"/>
        </w:rPr>
      </w:pPr>
    </w:p>
    <w:p w14:paraId="2E374EEE" w14:textId="77777777" w:rsidR="00E42FF3" w:rsidRPr="006044D6" w:rsidRDefault="00EC2356" w:rsidP="00E42FF3">
      <w:pPr>
        <w:pStyle w:val="Notedebasdepage1"/>
        <w:tabs>
          <w:tab w:val="left" w:pos="0"/>
        </w:tabs>
        <w:spacing w:after="40"/>
        <w:jc w:val="center"/>
        <w:rPr>
          <w:rFonts w:ascii="Arial Narrow" w:hAnsi="Arial Narrow"/>
          <w:color w:val="2F5496" w:themeColor="accent5" w:themeShade="BF"/>
          <w:sz w:val="48"/>
          <w:szCs w:val="48"/>
        </w:rPr>
      </w:pPr>
      <w:r w:rsidRPr="006044D6">
        <w:rPr>
          <w:rFonts w:ascii="Arial Narrow" w:hAnsi="Arial Narrow"/>
          <w:color w:val="2F5496" w:themeColor="accent5" w:themeShade="BF"/>
          <w:sz w:val="48"/>
          <w:szCs w:val="48"/>
        </w:rPr>
        <w:t>CAHIER DES CLAUSES ADMINISTRATIVES PARTICULIERES</w:t>
      </w:r>
    </w:p>
    <w:p w14:paraId="1ADBBA29" w14:textId="77777777" w:rsidR="00D349F1" w:rsidRPr="00546FE0" w:rsidRDefault="00D349F1" w:rsidP="00E42FF3">
      <w:pPr>
        <w:rPr>
          <w:rFonts w:ascii="Arial Narrow" w:hAnsi="Arial Narrow"/>
        </w:rPr>
      </w:pPr>
    </w:p>
    <w:p w14:paraId="7A81651F" w14:textId="77777777" w:rsidR="00E42FF3" w:rsidRPr="00546FE0" w:rsidRDefault="00E42FF3" w:rsidP="00E42FF3">
      <w:pPr>
        <w:rPr>
          <w:rFonts w:ascii="Arial Narrow" w:hAnsi="Arial Narrow"/>
        </w:rPr>
      </w:pPr>
    </w:p>
    <w:p w14:paraId="5111593C" w14:textId="3C649ACC" w:rsidR="00E42FF3" w:rsidRPr="00546FE0" w:rsidRDefault="00E42FF3" w:rsidP="00546FE0">
      <w:pPr>
        <w:rPr>
          <w:rFonts w:ascii="Arial Narrow" w:hAnsi="Arial Narrow"/>
          <w:sz w:val="28"/>
          <w:szCs w:val="28"/>
        </w:rPr>
      </w:pPr>
    </w:p>
    <w:p w14:paraId="15FE8FBD" w14:textId="77777777" w:rsidR="00643B0A" w:rsidRPr="00196057" w:rsidRDefault="00643B0A" w:rsidP="00643B0A">
      <w:pPr>
        <w:pStyle w:val="En-tte"/>
        <w:tabs>
          <w:tab w:val="clear" w:pos="4536"/>
          <w:tab w:val="clear" w:pos="9072"/>
        </w:tabs>
        <w:spacing w:after="160" w:line="259" w:lineRule="auto"/>
        <w:jc w:val="center"/>
        <w:rPr>
          <w:rFonts w:ascii="Arial Narrow" w:hAnsi="Arial Narrow" w:cs="Arial"/>
          <w:b/>
          <w:bCs/>
          <w:sz w:val="28"/>
          <w:szCs w:val="28"/>
        </w:rPr>
      </w:pPr>
      <w:r>
        <w:rPr>
          <w:rFonts w:ascii="Arial Narrow" w:hAnsi="Arial Narrow"/>
          <w:sz w:val="28"/>
          <w:szCs w:val="28"/>
        </w:rPr>
        <w:t>Assurance construction pour t</w:t>
      </w:r>
      <w:r w:rsidRPr="00196057">
        <w:rPr>
          <w:rFonts w:ascii="Arial Narrow" w:hAnsi="Arial Narrow"/>
          <w:sz w:val="28"/>
          <w:szCs w:val="28"/>
        </w:rPr>
        <w:t>ravaux de réhabilitation portant sur la refonte des espaces d’accueil du Musée d’Orsay</w:t>
      </w:r>
    </w:p>
    <w:p w14:paraId="3BE86DD1" w14:textId="77777777" w:rsidR="00B33BBF" w:rsidRPr="00B33BBF" w:rsidRDefault="00B33BBF" w:rsidP="00B33BBF">
      <w:pPr>
        <w:jc w:val="center"/>
        <w:rPr>
          <w:rFonts w:ascii="Arial Narrow" w:hAnsi="Arial Narrow"/>
          <w:sz w:val="28"/>
          <w:szCs w:val="28"/>
        </w:rPr>
      </w:pPr>
    </w:p>
    <w:p w14:paraId="5EC9ADE9" w14:textId="0387A98E" w:rsidR="00B33BBF" w:rsidRPr="00B33BBF" w:rsidRDefault="00B33BBF" w:rsidP="00B33BBF">
      <w:pPr>
        <w:jc w:val="center"/>
        <w:rPr>
          <w:rFonts w:ascii="Arial Narrow" w:hAnsi="Arial Narrow"/>
          <w:sz w:val="28"/>
          <w:szCs w:val="28"/>
        </w:rPr>
      </w:pPr>
      <w:r w:rsidRPr="00B33BBF">
        <w:rPr>
          <w:rFonts w:ascii="Arial Narrow" w:hAnsi="Arial Narrow"/>
          <w:sz w:val="28"/>
          <w:szCs w:val="28"/>
        </w:rPr>
        <w:t xml:space="preserve">Lot 1 : </w:t>
      </w:r>
      <w:r w:rsidR="00660F1C" w:rsidRPr="00B33BBF">
        <w:rPr>
          <w:rFonts w:ascii="Arial Narrow" w:hAnsi="Arial Narrow"/>
          <w:sz w:val="28"/>
          <w:szCs w:val="28"/>
        </w:rPr>
        <w:t xml:space="preserve">Contrat Collectif de Responsabilité Décennale </w:t>
      </w:r>
      <w:r w:rsidRPr="00B33BBF">
        <w:rPr>
          <w:rFonts w:ascii="Arial Narrow" w:hAnsi="Arial Narrow"/>
          <w:sz w:val="28"/>
          <w:szCs w:val="28"/>
        </w:rPr>
        <w:t>(</w:t>
      </w:r>
      <w:r w:rsidR="00660F1C">
        <w:rPr>
          <w:rFonts w:ascii="Arial Narrow" w:hAnsi="Arial Narrow"/>
          <w:sz w:val="28"/>
          <w:szCs w:val="28"/>
        </w:rPr>
        <w:t>CCRD</w:t>
      </w:r>
      <w:r w:rsidRPr="00B33BBF">
        <w:rPr>
          <w:rFonts w:ascii="Arial Narrow" w:hAnsi="Arial Narrow"/>
          <w:sz w:val="28"/>
          <w:szCs w:val="28"/>
        </w:rPr>
        <w:t>)</w:t>
      </w:r>
    </w:p>
    <w:p w14:paraId="2BFCD442" w14:textId="06806D54" w:rsidR="00F47740" w:rsidRDefault="00B33BBF" w:rsidP="00B33BBF">
      <w:pPr>
        <w:jc w:val="center"/>
        <w:rPr>
          <w:rFonts w:ascii="Arial Narrow" w:hAnsi="Arial Narrow"/>
          <w:sz w:val="28"/>
          <w:szCs w:val="28"/>
        </w:rPr>
      </w:pPr>
      <w:r w:rsidRPr="00B33BBF">
        <w:rPr>
          <w:rFonts w:ascii="Arial Narrow" w:hAnsi="Arial Narrow"/>
          <w:sz w:val="28"/>
          <w:szCs w:val="28"/>
        </w:rPr>
        <w:t xml:space="preserve">Lot 2 : </w:t>
      </w:r>
      <w:r w:rsidR="00502846">
        <w:rPr>
          <w:rFonts w:ascii="Arial Narrow" w:hAnsi="Arial Narrow"/>
          <w:sz w:val="28"/>
          <w:szCs w:val="28"/>
        </w:rPr>
        <w:t>Dommages au bien (DAB)</w:t>
      </w:r>
    </w:p>
    <w:p w14:paraId="2A8A4B30" w14:textId="77777777" w:rsidR="00EC2356" w:rsidRPr="00546FE0" w:rsidRDefault="00EC2356"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546FE0" w14:paraId="1190AE37" w14:textId="77777777" w:rsidTr="0024335F">
        <w:tc>
          <w:tcPr>
            <w:tcW w:w="9062" w:type="dxa"/>
            <w:shd w:val="clear" w:color="auto" w:fill="DEEAF6" w:themeFill="accent1" w:themeFillTint="33"/>
          </w:tcPr>
          <w:p w14:paraId="167344F6" w14:textId="77777777" w:rsidR="00E42FF3" w:rsidRPr="00546FE0" w:rsidRDefault="00E42FF3" w:rsidP="00EC6141">
            <w:pPr>
              <w:pStyle w:val="En-tte"/>
              <w:tabs>
                <w:tab w:val="clear" w:pos="4536"/>
                <w:tab w:val="clear" w:pos="9072"/>
              </w:tabs>
              <w:rPr>
                <w:rFonts w:ascii="Arial Narrow" w:hAnsi="Arial Narrow"/>
              </w:rPr>
            </w:pPr>
          </w:p>
          <w:p w14:paraId="5F2940A5" w14:textId="5587E85C" w:rsidR="00E42FF3" w:rsidRPr="00546FE0" w:rsidRDefault="00E42FF3" w:rsidP="00E42FF3">
            <w:pPr>
              <w:pStyle w:val="Notedebasdepage1"/>
              <w:tabs>
                <w:tab w:val="left" w:pos="4590"/>
              </w:tabs>
              <w:spacing w:after="120"/>
              <w:rPr>
                <w:rFonts w:ascii="Arial Narrow" w:hAnsi="Arial Narrow"/>
                <w:sz w:val="22"/>
                <w:szCs w:val="22"/>
              </w:rPr>
            </w:pPr>
            <w:r w:rsidRPr="00546FE0">
              <w:rPr>
                <w:rFonts w:ascii="Arial Narrow" w:hAnsi="Arial Narrow"/>
                <w:sz w:val="22"/>
                <w:szCs w:val="22"/>
              </w:rPr>
              <w:t xml:space="preserve">Marché public de </w:t>
            </w:r>
            <w:sdt>
              <w:sdtPr>
                <w:rPr>
                  <w:rFonts w:ascii="Arial Narrow" w:hAnsi="Arial Narrow"/>
                  <w:b/>
                  <w:sz w:val="22"/>
                  <w:szCs w:val="22"/>
                </w:rPr>
                <w:alias w:val="Type de marché"/>
                <w:tag w:val="Type de marché"/>
                <w:id w:val="2064453223"/>
                <w:placeholder>
                  <w:docPart w:val="1C6CD5EE4F8D40E79673B212300AB9D5"/>
                </w:placeholder>
                <w15:color w:val="00FF00"/>
                <w:comboBox>
                  <w:listItem w:value="Choisissez un élément"/>
                  <w:listItem w:displayText="Services" w:value="Services"/>
                  <w:listItem w:displayText="Travaux" w:value="Travaux"/>
                  <w:listItem w:displayText="Fournitures" w:value="Fournitures"/>
                </w:comboBox>
              </w:sdtPr>
              <w:sdtEndPr/>
              <w:sdtContent>
                <w:r w:rsidR="00C6733A" w:rsidRPr="009E7A77">
                  <w:rPr>
                    <w:rFonts w:ascii="Arial Narrow" w:hAnsi="Arial Narrow"/>
                    <w:b/>
                    <w:sz w:val="22"/>
                    <w:szCs w:val="22"/>
                  </w:rPr>
                  <w:t>Services</w:t>
                </w:r>
                <w:r w:rsidR="005F0A82" w:rsidRPr="009E7A77">
                  <w:rPr>
                    <w:rFonts w:ascii="Arial Narrow" w:hAnsi="Arial Narrow"/>
                    <w:b/>
                    <w:sz w:val="22"/>
                    <w:szCs w:val="22"/>
                  </w:rPr>
                  <w:t xml:space="preserve"> n°</w:t>
                </w:r>
                <w:r w:rsidR="009E7A77" w:rsidRPr="009E7A77">
                  <w:rPr>
                    <w:rFonts w:ascii="Arial Narrow" w:hAnsi="Arial Narrow"/>
                    <w:b/>
                    <w:sz w:val="22"/>
                    <w:szCs w:val="22"/>
                  </w:rPr>
                  <w:t>2</w:t>
                </w:r>
                <w:r w:rsidR="00607474">
                  <w:rPr>
                    <w:rFonts w:ascii="Arial Narrow" w:hAnsi="Arial Narrow"/>
                    <w:b/>
                    <w:sz w:val="22"/>
                    <w:szCs w:val="22"/>
                  </w:rPr>
                  <w:t>026-426 et 427</w:t>
                </w:r>
              </w:sdtContent>
            </w:sdt>
          </w:p>
          <w:p w14:paraId="4CA1EB62" w14:textId="1CD3A3EF" w:rsidR="0081396B" w:rsidRPr="00392CC2" w:rsidRDefault="0081396B" w:rsidP="00392CC2">
            <w:pPr>
              <w:pStyle w:val="En-tte"/>
              <w:tabs>
                <w:tab w:val="clear" w:pos="4536"/>
                <w:tab w:val="clear" w:pos="9072"/>
                <w:tab w:val="left" w:pos="5880"/>
              </w:tabs>
              <w:spacing w:after="120"/>
              <w:rPr>
                <w:rFonts w:ascii="Arial Narrow" w:hAnsi="Arial Narrow"/>
              </w:rPr>
            </w:pPr>
            <w:r w:rsidRPr="00392CC2">
              <w:rPr>
                <w:rFonts w:ascii="Arial Narrow" w:hAnsi="Arial Narrow"/>
              </w:rPr>
              <w:t>Application du CCAG</w:t>
            </w:r>
            <w:r w:rsidR="00E628DB">
              <w:rPr>
                <w:rFonts w:ascii="Arial Narrow" w:hAnsi="Arial Narrow"/>
              </w:rPr>
              <w:t>- FCS</w:t>
            </w:r>
          </w:p>
          <w:p w14:paraId="7ACFE896" w14:textId="3D8DE1CD" w:rsidR="00E42FF3" w:rsidRPr="00546FE0" w:rsidRDefault="00E42FF3" w:rsidP="00E42FF3">
            <w:pPr>
              <w:tabs>
                <w:tab w:val="left" w:pos="5880"/>
              </w:tabs>
              <w:spacing w:after="120"/>
              <w:rPr>
                <w:rFonts w:ascii="Arial Narrow" w:hAnsi="Arial Narrow"/>
              </w:rPr>
            </w:pPr>
            <w:r w:rsidRPr="00546FE0">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C5E497FAB3FF476E8074CEA8D30721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C74043">
                  <w:rPr>
                    <w:rFonts w:ascii="Arial Narrow" w:hAnsi="Arial Narrow"/>
                  </w:rPr>
                  <w:t>- Procédure adaptée ouverte en application des dispositions des articles L. 2123-1 et R. 2123-1 à R. 2123-7 du code de la commande publique</w:t>
                </w:r>
              </w:sdtContent>
            </w:sdt>
          </w:p>
          <w:p w14:paraId="151AC878" w14:textId="6E663CC3" w:rsidR="00E42FF3" w:rsidRPr="00546FE0" w:rsidRDefault="00E42FF3" w:rsidP="00E42FF3">
            <w:pPr>
              <w:spacing w:after="120"/>
              <w:rPr>
                <w:rFonts w:ascii="Arial Narrow" w:hAnsi="Arial Narrow"/>
              </w:rPr>
            </w:pPr>
            <w:r w:rsidRPr="00546FE0">
              <w:rPr>
                <w:rFonts w:ascii="Arial Narrow" w:hAnsi="Arial Narrow"/>
              </w:rPr>
              <w:t xml:space="preserve">Technique d’achat : </w:t>
            </w:r>
            <w:sdt>
              <w:sdtPr>
                <w:rPr>
                  <w:rFonts w:ascii="Arial Narrow" w:hAnsi="Arial Narrow"/>
                </w:rPr>
                <w:alias w:val="Technique d'achat"/>
                <w:tag w:val="Technique d'achat"/>
                <w:id w:val="-1486618145"/>
                <w:placeholder>
                  <w:docPart w:val="3DE080564EBF49DA814F293B25738440"/>
                </w:placeholder>
                <w15:color w:val="00FF00"/>
                <w:comboBox>
                  <w:listItem w:value="Choisissez un élément"/>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E628DB">
                  <w:rPr>
                    <w:rFonts w:ascii="Arial Narrow" w:hAnsi="Arial Narrow"/>
                  </w:rPr>
                  <w:t>- Marché forfaitaire.</w:t>
                </w:r>
              </w:sdtContent>
            </w:sdt>
          </w:p>
          <w:p w14:paraId="3F894E61" w14:textId="77777777" w:rsidR="00E42FF3" w:rsidRPr="00546FE0" w:rsidRDefault="00E42FF3" w:rsidP="00EC6141">
            <w:pPr>
              <w:rPr>
                <w:rFonts w:ascii="Arial Narrow" w:hAnsi="Arial Narrow"/>
              </w:rPr>
            </w:pPr>
          </w:p>
        </w:tc>
      </w:tr>
    </w:tbl>
    <w:p w14:paraId="767838B0" w14:textId="77777777" w:rsidR="0024335F" w:rsidRPr="00546FE0" w:rsidRDefault="0024335F">
      <w:pPr>
        <w:rPr>
          <w:rFonts w:ascii="Arial Narrow" w:hAnsi="Arial Narrow"/>
          <w:b/>
        </w:rPr>
      </w:pPr>
      <w:r w:rsidRPr="00546FE0">
        <w:rPr>
          <w:rFonts w:ascii="Arial Narrow" w:hAnsi="Arial Narrow"/>
          <w:b/>
        </w:rPr>
        <w:br w:type="page"/>
      </w:r>
    </w:p>
    <w:p w14:paraId="7D23A76D" w14:textId="77777777" w:rsidR="00E42FF3" w:rsidRPr="00546FE0" w:rsidRDefault="000D0217"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OBJET DU MARCHE</w:t>
      </w:r>
    </w:p>
    <w:p w14:paraId="5BDB0B97" w14:textId="0DD10C52" w:rsidR="000D0217" w:rsidRPr="006044D6" w:rsidRDefault="000D0217" w:rsidP="00E16F4D">
      <w:pPr>
        <w:pStyle w:val="En-tte"/>
        <w:numPr>
          <w:ilvl w:val="0"/>
          <w:numId w:val="3"/>
        </w:numPr>
        <w:tabs>
          <w:tab w:val="clear" w:pos="4536"/>
          <w:tab w:val="clear" w:pos="9072"/>
        </w:tabs>
        <w:spacing w:after="240" w:line="360" w:lineRule="auto"/>
        <w:ind w:left="567" w:hanging="643"/>
        <w:jc w:val="both"/>
        <w:rPr>
          <w:rFonts w:ascii="Arial Narrow" w:hAnsi="Arial Narrow"/>
          <w:b/>
        </w:rPr>
      </w:pPr>
      <w:r w:rsidRPr="006044D6">
        <w:rPr>
          <w:rFonts w:ascii="Arial Narrow" w:hAnsi="Arial Narrow"/>
          <w:b/>
        </w:rPr>
        <w:t>Présentation de l’</w:t>
      </w:r>
      <w:r w:rsidR="00BF5CBD">
        <w:rPr>
          <w:rFonts w:ascii="Arial Narrow" w:hAnsi="Arial Narrow"/>
          <w:b/>
        </w:rPr>
        <w:t>EPMO-VGE</w:t>
      </w:r>
      <w:r w:rsidRPr="006044D6">
        <w:rPr>
          <w:rFonts w:ascii="Arial Narrow" w:hAnsi="Arial Narrow"/>
          <w:b/>
        </w:rPr>
        <w:t xml:space="preserve"> et ses missions</w:t>
      </w:r>
    </w:p>
    <w:p w14:paraId="1EC2E243" w14:textId="2A8471A0" w:rsidR="00B67888" w:rsidRDefault="00B67888" w:rsidP="00B67888">
      <w:pPr>
        <w:pStyle w:val="En-tte"/>
        <w:tabs>
          <w:tab w:val="clear" w:pos="4536"/>
          <w:tab w:val="clear" w:pos="9072"/>
        </w:tabs>
        <w:spacing w:after="120" w:line="360" w:lineRule="auto"/>
        <w:jc w:val="both"/>
        <w:rPr>
          <w:rFonts w:ascii="Arial Narrow" w:hAnsi="Arial Narrow"/>
        </w:rPr>
      </w:pPr>
      <w:r w:rsidRPr="00B4297A">
        <w:rPr>
          <w:rFonts w:ascii="Arial Narrow" w:hAnsi="Arial Narrow"/>
        </w:rPr>
        <w:t xml:space="preserve">L’Etablissement public du musée d’Orsay et </w:t>
      </w:r>
      <w:r w:rsidR="00BF5CBD">
        <w:rPr>
          <w:rFonts w:ascii="Arial Narrow" w:hAnsi="Arial Narrow"/>
        </w:rPr>
        <w:t>du musée de l’Orangerie (EPMO-VGE</w:t>
      </w:r>
      <w:r w:rsidRPr="00B4297A">
        <w:rPr>
          <w:rFonts w:ascii="Arial Narrow" w:hAnsi="Arial Narrow"/>
        </w:rPr>
        <w:t xml:space="preserve">) </w:t>
      </w:r>
      <w:r>
        <w:rPr>
          <w:rFonts w:ascii="Arial Narrow" w:hAnsi="Arial Narrow"/>
        </w:rPr>
        <w:t>– Valéry Giscard d’Estaing</w:t>
      </w:r>
      <w:r w:rsidR="0080778C">
        <w:rPr>
          <w:rFonts w:ascii="Arial Narrow" w:hAnsi="Arial Narrow"/>
        </w:rPr>
        <w:t xml:space="preserve">, </w:t>
      </w:r>
      <w:r w:rsidRPr="00B4297A">
        <w:rPr>
          <w:rFonts w:ascii="Arial Narrow" w:hAnsi="Arial Narrow"/>
        </w:rPr>
        <w:t>établissement public national à caractère administratif</w:t>
      </w:r>
      <w:r w:rsidR="0080778C">
        <w:rPr>
          <w:rFonts w:ascii="Arial Narrow" w:hAnsi="Arial Narrow"/>
        </w:rPr>
        <w:t xml:space="preserve">, a été créé par un </w:t>
      </w:r>
      <w:r w:rsidRPr="00B4297A">
        <w:rPr>
          <w:rFonts w:ascii="Arial Narrow" w:hAnsi="Arial Narrow"/>
        </w:rPr>
        <w:t>décret n°</w:t>
      </w:r>
      <w:r w:rsidR="0080778C">
        <w:rPr>
          <w:rFonts w:ascii="Arial Narrow" w:hAnsi="Arial Narrow"/>
        </w:rPr>
        <w:t> </w:t>
      </w:r>
      <w:r w:rsidRPr="00B4297A">
        <w:rPr>
          <w:rFonts w:ascii="Arial Narrow" w:hAnsi="Arial Narrow"/>
        </w:rPr>
        <w:t>2003</w:t>
      </w:r>
      <w:r w:rsidR="0080778C">
        <w:rPr>
          <w:rFonts w:ascii="Arial Narrow" w:hAnsi="Arial Narrow"/>
        </w:rPr>
        <w:noBreakHyphen/>
      </w:r>
      <w:r w:rsidRPr="00B4297A">
        <w:rPr>
          <w:rFonts w:ascii="Arial Narrow" w:hAnsi="Arial Narrow"/>
        </w:rPr>
        <w:t>1300 du 26 décembre 2003</w:t>
      </w:r>
      <w:r w:rsidR="0080778C">
        <w:rPr>
          <w:rFonts w:ascii="Arial Narrow" w:hAnsi="Arial Narrow"/>
        </w:rPr>
        <w:t xml:space="preserve">. Depuis 2010, il </w:t>
      </w:r>
      <w:r w:rsidRPr="00B4297A">
        <w:rPr>
          <w:rFonts w:ascii="Arial Narrow" w:hAnsi="Arial Narrow"/>
        </w:rPr>
        <w:t>regroupe le musée d’Orsay et</w:t>
      </w:r>
      <w:r>
        <w:rPr>
          <w:rFonts w:ascii="Arial Narrow" w:hAnsi="Arial Narrow"/>
        </w:rPr>
        <w:t xml:space="preserve"> </w:t>
      </w:r>
      <w:r w:rsidRPr="00B4297A">
        <w:rPr>
          <w:rFonts w:ascii="Arial Narrow" w:hAnsi="Arial Narrow"/>
        </w:rPr>
        <w:t>le musée de l’Orangerie</w:t>
      </w:r>
      <w:r>
        <w:rPr>
          <w:rFonts w:ascii="Arial Narrow" w:hAnsi="Arial Narrow"/>
        </w:rPr>
        <w:t xml:space="preserve"> </w:t>
      </w:r>
      <w:r w:rsidR="0080778C">
        <w:rPr>
          <w:rFonts w:ascii="Arial Narrow" w:hAnsi="Arial Narrow"/>
        </w:rPr>
        <w:t>(</w:t>
      </w:r>
      <w:r w:rsidRPr="00B4297A">
        <w:rPr>
          <w:rFonts w:ascii="Arial Narrow" w:hAnsi="Arial Narrow"/>
        </w:rPr>
        <w:t>décret n° 2010-558 du 27 mai 2010</w:t>
      </w:r>
      <w:r w:rsidR="0080778C">
        <w:rPr>
          <w:rFonts w:ascii="Arial Narrow" w:hAnsi="Arial Narrow"/>
        </w:rPr>
        <w:t>)</w:t>
      </w:r>
      <w:r w:rsidRPr="00B4297A">
        <w:rPr>
          <w:rFonts w:ascii="Arial Narrow" w:hAnsi="Arial Narrow"/>
        </w:rPr>
        <w:t xml:space="preserve">. </w:t>
      </w:r>
    </w:p>
    <w:p w14:paraId="45F0F6F5" w14:textId="64B95D28" w:rsidR="000D0217" w:rsidRPr="00546FE0" w:rsidRDefault="000208E5" w:rsidP="000D0217">
      <w:pPr>
        <w:pStyle w:val="En-tte"/>
        <w:tabs>
          <w:tab w:val="clear" w:pos="4536"/>
          <w:tab w:val="clear" w:pos="9072"/>
        </w:tabs>
        <w:spacing w:after="120" w:line="360" w:lineRule="auto"/>
        <w:jc w:val="both"/>
        <w:rPr>
          <w:rFonts w:ascii="Arial Narrow" w:hAnsi="Arial Narrow"/>
        </w:rPr>
      </w:pPr>
      <w:r w:rsidRPr="006044D6">
        <w:rPr>
          <w:rStyle w:val="normaltextrun"/>
          <w:rFonts w:ascii="Arial Narrow" w:hAnsi="Arial Narrow" w:cs="Segoe UI"/>
          <w:color w:val="000000" w:themeColor="text1"/>
          <w:shd w:val="clear" w:color="auto" w:fill="FFFFFF"/>
        </w:rPr>
        <w:t>Consacré à la période 1848-1914, le musée d’Orsay abrite des collections pluridisciplinaires : peinture, sculpture, arts décoratifs, photographie, arts graphiques et architecture. Le musée de l’Orangerie présente d’une part les Nymphéas de Monet, mais aussi la collection Jean Walter</w:t>
      </w:r>
      <w:r w:rsidR="00F47740">
        <w:rPr>
          <w:rStyle w:val="normaltextrun"/>
          <w:rFonts w:ascii="Arial Narrow" w:hAnsi="Arial Narrow" w:cs="Segoe UI"/>
          <w:color w:val="000000" w:themeColor="text1"/>
          <w:shd w:val="clear" w:color="auto" w:fill="FFFFFF"/>
        </w:rPr>
        <w:t xml:space="preserve"> et </w:t>
      </w:r>
      <w:r w:rsidRPr="006044D6">
        <w:rPr>
          <w:rStyle w:val="normaltextrun"/>
          <w:rFonts w:ascii="Arial Narrow" w:hAnsi="Arial Narrow" w:cs="Segoe UI"/>
          <w:color w:val="000000" w:themeColor="text1"/>
          <w:shd w:val="clear" w:color="auto" w:fill="FFFFFF"/>
        </w:rPr>
        <w:t>Paul Guillaume, qui rassemble 144 œuvres des années 1860 aux années 1930.</w:t>
      </w:r>
      <w:r w:rsidRPr="006044D6">
        <w:rPr>
          <w:rStyle w:val="eop"/>
          <w:rFonts w:ascii="Arial Narrow" w:hAnsi="Arial Narrow"/>
          <w:color w:val="000000" w:themeColor="text1"/>
          <w:shd w:val="clear" w:color="auto" w:fill="FFFFFF"/>
        </w:rPr>
        <w:t> </w:t>
      </w:r>
    </w:p>
    <w:p w14:paraId="483EEED8" w14:textId="77777777" w:rsidR="000D0217" w:rsidRPr="00546FE0" w:rsidRDefault="000D0217" w:rsidP="00E16F4D">
      <w:pPr>
        <w:pStyle w:val="En-tte"/>
        <w:numPr>
          <w:ilvl w:val="0"/>
          <w:numId w:val="3"/>
        </w:numPr>
        <w:tabs>
          <w:tab w:val="clear" w:pos="4536"/>
          <w:tab w:val="clear" w:pos="9072"/>
        </w:tabs>
        <w:spacing w:after="240" w:line="360" w:lineRule="auto"/>
        <w:ind w:left="567" w:hanging="643"/>
        <w:jc w:val="both"/>
        <w:rPr>
          <w:rFonts w:ascii="Arial Narrow" w:hAnsi="Arial Narrow"/>
          <w:b/>
        </w:rPr>
      </w:pPr>
      <w:r w:rsidRPr="00546FE0">
        <w:rPr>
          <w:rFonts w:ascii="Arial Narrow" w:hAnsi="Arial Narrow"/>
          <w:b/>
        </w:rPr>
        <w:t>Présentation du marché</w:t>
      </w:r>
    </w:p>
    <w:p w14:paraId="68BFB6E2" w14:textId="4C269806" w:rsidR="00A84A9D" w:rsidRPr="00A84A9D" w:rsidRDefault="00A84A9D" w:rsidP="00B33BBF">
      <w:pPr>
        <w:pStyle w:val="En-tte"/>
        <w:spacing w:after="120" w:line="360" w:lineRule="auto"/>
        <w:jc w:val="both"/>
        <w:rPr>
          <w:rFonts w:ascii="Arial Narrow" w:hAnsi="Arial Narrow"/>
        </w:rPr>
      </w:pPr>
      <w:r w:rsidRPr="00AD0BC6">
        <w:rPr>
          <w:rFonts w:ascii="Arial Narrow" w:hAnsi="Arial Narrow"/>
        </w:rPr>
        <w:t xml:space="preserve">Le présent </w:t>
      </w:r>
      <w:r w:rsidR="00471139">
        <w:rPr>
          <w:rFonts w:ascii="Arial Narrow" w:hAnsi="Arial Narrow"/>
        </w:rPr>
        <w:t xml:space="preserve">marché </w:t>
      </w:r>
      <w:r w:rsidRPr="00AD0BC6">
        <w:rPr>
          <w:rFonts w:ascii="Arial Narrow" w:hAnsi="Arial Narrow"/>
        </w:rPr>
        <w:t xml:space="preserve">a pour objet </w:t>
      </w:r>
      <w:r w:rsidR="00B33BBF">
        <w:rPr>
          <w:rFonts w:ascii="Arial Narrow" w:hAnsi="Arial Narrow"/>
        </w:rPr>
        <w:t>l’a</w:t>
      </w:r>
      <w:r w:rsidR="00B33BBF" w:rsidRPr="00B33BBF">
        <w:rPr>
          <w:rFonts w:ascii="Arial Narrow" w:hAnsi="Arial Narrow"/>
        </w:rPr>
        <w:t xml:space="preserve">ssurance construction pour la réhabilitation </w:t>
      </w:r>
      <w:r w:rsidR="00643B0A">
        <w:rPr>
          <w:rFonts w:ascii="Arial Narrow" w:hAnsi="Arial Narrow"/>
        </w:rPr>
        <w:t xml:space="preserve">de l’accueil du musée d’Orsay. </w:t>
      </w:r>
      <w:r w:rsidR="00B33BBF" w:rsidRPr="00B33BBF">
        <w:rPr>
          <w:rFonts w:ascii="Arial Narrow" w:hAnsi="Arial Narrow"/>
        </w:rPr>
        <w:t xml:space="preserve">Lot 1 : </w:t>
      </w:r>
      <w:r w:rsidR="00AD4B65" w:rsidRPr="00B33BBF">
        <w:rPr>
          <w:rFonts w:ascii="Arial Narrow" w:hAnsi="Arial Narrow"/>
        </w:rPr>
        <w:t xml:space="preserve">Contrat Collectif de Responsabilité Décennale </w:t>
      </w:r>
      <w:r w:rsidR="00B33BBF" w:rsidRPr="00B33BBF">
        <w:rPr>
          <w:rFonts w:ascii="Arial Narrow" w:hAnsi="Arial Narrow"/>
        </w:rPr>
        <w:t>(</w:t>
      </w:r>
      <w:r w:rsidR="00AD4B65">
        <w:rPr>
          <w:rFonts w:ascii="Arial Narrow" w:hAnsi="Arial Narrow"/>
        </w:rPr>
        <w:t>CCRD</w:t>
      </w:r>
      <w:r w:rsidR="00B33BBF" w:rsidRPr="00B33BBF">
        <w:rPr>
          <w:rFonts w:ascii="Arial Narrow" w:hAnsi="Arial Narrow"/>
        </w:rPr>
        <w:t>)</w:t>
      </w:r>
      <w:r w:rsidR="0017056D">
        <w:rPr>
          <w:rFonts w:ascii="Arial Narrow" w:hAnsi="Arial Narrow"/>
        </w:rPr>
        <w:t>.</w:t>
      </w:r>
      <w:r w:rsidR="00B33BBF">
        <w:rPr>
          <w:rFonts w:ascii="Arial Narrow" w:hAnsi="Arial Narrow"/>
        </w:rPr>
        <w:t xml:space="preserve"> </w:t>
      </w:r>
      <w:r w:rsidR="00B33BBF" w:rsidRPr="00B33BBF">
        <w:rPr>
          <w:rFonts w:ascii="Arial Narrow" w:hAnsi="Arial Narrow"/>
        </w:rPr>
        <w:t xml:space="preserve">Lot 2 : </w:t>
      </w:r>
      <w:r w:rsidR="0017056D">
        <w:rPr>
          <w:rFonts w:ascii="Arial Narrow" w:hAnsi="Arial Narrow"/>
        </w:rPr>
        <w:t>Dommages au Bien</w:t>
      </w:r>
      <w:r w:rsidR="00502846">
        <w:rPr>
          <w:rFonts w:ascii="Arial Narrow" w:hAnsi="Arial Narrow"/>
        </w:rPr>
        <w:t xml:space="preserve"> (DAB)</w:t>
      </w:r>
      <w:r w:rsidR="00C262B0">
        <w:rPr>
          <w:rFonts w:ascii="Arial Narrow" w:hAnsi="Arial Narrow"/>
        </w:rPr>
        <w:t>.</w:t>
      </w:r>
    </w:p>
    <w:p w14:paraId="7D5A5F5A" w14:textId="77777777" w:rsidR="00446643" w:rsidRPr="00546FE0" w:rsidRDefault="00446643" w:rsidP="007221BF">
      <w:pPr>
        <w:pStyle w:val="En-tte"/>
        <w:tabs>
          <w:tab w:val="clear" w:pos="4536"/>
          <w:tab w:val="clear" w:pos="9072"/>
        </w:tabs>
        <w:spacing w:after="120" w:line="360" w:lineRule="auto"/>
        <w:jc w:val="both"/>
        <w:rPr>
          <w:rFonts w:ascii="Arial Narrow" w:hAnsi="Arial Narrow"/>
        </w:rPr>
      </w:pPr>
    </w:p>
    <w:p w14:paraId="6608A5D1" w14:textId="77777777" w:rsidR="0006022E" w:rsidRPr="00546FE0" w:rsidRDefault="0006022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DESCRIPTION DES PRESTATIONS</w:t>
      </w:r>
    </w:p>
    <w:p w14:paraId="0686849D" w14:textId="06D56045" w:rsidR="004A15E8" w:rsidRDefault="004A15E8" w:rsidP="00F67A94">
      <w:pPr>
        <w:contextualSpacing/>
        <w:rPr>
          <w:rFonts w:ascii="Arial Narrow" w:hAnsi="Arial Narrow"/>
          <w:lang w:eastAsia="fr-FR"/>
        </w:rPr>
      </w:pPr>
    </w:p>
    <w:p w14:paraId="58C31C08" w14:textId="691935FF" w:rsidR="00D86AD8" w:rsidRDefault="00D86AD8" w:rsidP="00471139">
      <w:pPr>
        <w:contextualSpacing/>
        <w:rPr>
          <w:rFonts w:ascii="Arial Narrow" w:hAnsi="Arial Narrow"/>
          <w:lang w:eastAsia="fr-FR"/>
        </w:rPr>
      </w:pPr>
      <w:r>
        <w:rPr>
          <w:rFonts w:ascii="Arial Narrow" w:hAnsi="Arial Narrow"/>
          <w:lang w:eastAsia="fr-FR"/>
        </w:rPr>
        <w:t>Les prestations sont décrites au CCTP.</w:t>
      </w:r>
    </w:p>
    <w:p w14:paraId="6BE17702" w14:textId="26E3B936" w:rsidR="00EF40ED" w:rsidRPr="00546FE0" w:rsidRDefault="00EF40ED" w:rsidP="006044D6"/>
    <w:p w14:paraId="48CAC509" w14:textId="77777777" w:rsidR="0006022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PRESTATIONS SIMILAIRES</w:t>
      </w:r>
    </w:p>
    <w:p w14:paraId="25F5C755" w14:textId="7007E852" w:rsidR="0006022E" w:rsidRPr="00B92970" w:rsidRDefault="00D9355E" w:rsidP="00B92970">
      <w:pPr>
        <w:pStyle w:val="Sansinterligne"/>
        <w:spacing w:line="360" w:lineRule="auto"/>
        <w:jc w:val="both"/>
        <w:rPr>
          <w:rFonts w:ascii="Arial Narrow" w:eastAsiaTheme="minorHAnsi" w:hAnsi="Arial Narrow" w:cstheme="minorBidi"/>
          <w:lang w:eastAsia="en-US"/>
        </w:rPr>
      </w:pPr>
      <w:r w:rsidRPr="00B92970">
        <w:rPr>
          <w:rFonts w:ascii="Arial Narrow" w:eastAsiaTheme="minorHAnsi" w:hAnsi="Arial Narrow" w:cstheme="minorBidi"/>
          <w:lang w:eastAsia="en-US"/>
        </w:rPr>
        <w:t>L’</w:t>
      </w:r>
      <w:r w:rsidR="00BF5CBD">
        <w:rPr>
          <w:rFonts w:ascii="Arial Narrow" w:eastAsiaTheme="minorHAnsi" w:hAnsi="Arial Narrow" w:cstheme="minorBidi"/>
          <w:lang w:eastAsia="en-US"/>
        </w:rPr>
        <w:t>EPMO-VGE</w:t>
      </w:r>
      <w:r w:rsidRPr="00B92970">
        <w:rPr>
          <w:rFonts w:ascii="Arial Narrow" w:eastAsiaTheme="minorHAnsi" w:hAnsi="Arial Narrow" w:cstheme="minorBidi"/>
          <w:lang w:eastAsia="en-US"/>
        </w:rPr>
        <w:t xml:space="preserve"> pourra confier au titulaire des prestations similaires dans les conditions prévues à l’article R. 2122-7 du code de la commande publique. </w:t>
      </w:r>
    </w:p>
    <w:p w14:paraId="6349CE2B" w14:textId="77777777" w:rsidR="00D9355E" w:rsidRPr="00546FE0" w:rsidRDefault="00D9355E" w:rsidP="00D9355E">
      <w:pPr>
        <w:pStyle w:val="En-tte"/>
        <w:tabs>
          <w:tab w:val="clear" w:pos="4536"/>
          <w:tab w:val="clear" w:pos="9072"/>
        </w:tabs>
        <w:spacing w:after="120" w:line="360" w:lineRule="auto"/>
        <w:jc w:val="both"/>
        <w:rPr>
          <w:rFonts w:ascii="Arial Narrow" w:hAnsi="Arial Narrow"/>
        </w:rPr>
      </w:pPr>
    </w:p>
    <w:p w14:paraId="784BFC27" w14:textId="77777777" w:rsidR="00D9355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RESPONSABLES DES PRESTATIONS</w:t>
      </w:r>
    </w:p>
    <w:p w14:paraId="161568DE" w14:textId="7C9290A4" w:rsidR="00D9355E" w:rsidRPr="00546FE0" w:rsidRDefault="00D9355E" w:rsidP="00E16F4D">
      <w:pPr>
        <w:pStyle w:val="En-tte"/>
        <w:numPr>
          <w:ilvl w:val="0"/>
          <w:numId w:val="5"/>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w:t>
      </w:r>
      <w:r w:rsidR="00BF5CBD">
        <w:rPr>
          <w:rFonts w:ascii="Arial Narrow" w:hAnsi="Arial Narrow"/>
          <w:b/>
        </w:rPr>
        <w:t>EPMO-VGE</w:t>
      </w:r>
    </w:p>
    <w:p w14:paraId="388BA564" w14:textId="7CF5DA76" w:rsidR="00063B85" w:rsidRDefault="00063B85" w:rsidP="00063B85">
      <w:pPr>
        <w:pStyle w:val="En-tte"/>
        <w:spacing w:after="120" w:line="360" w:lineRule="auto"/>
        <w:jc w:val="both"/>
        <w:rPr>
          <w:rFonts w:ascii="Arial Narrow" w:hAnsi="Arial Narrow"/>
        </w:rPr>
      </w:pPr>
      <w:r w:rsidRPr="00805F7E">
        <w:rPr>
          <w:rFonts w:ascii="Arial Narrow" w:hAnsi="Arial Narrow"/>
        </w:rPr>
        <w:t xml:space="preserve">Le suivi des prestations est assuré par la </w:t>
      </w:r>
      <w:r w:rsidR="00B33BBF">
        <w:rPr>
          <w:rFonts w:ascii="Arial Narrow" w:hAnsi="Arial Narrow"/>
        </w:rPr>
        <w:t>DAMSB</w:t>
      </w:r>
      <w:r w:rsidRPr="00805F7E">
        <w:rPr>
          <w:rFonts w:ascii="Arial Narrow" w:hAnsi="Arial Narrow"/>
        </w:rPr>
        <w:t xml:space="preserve">, </w:t>
      </w:r>
      <w:r w:rsidR="00B33BBF">
        <w:rPr>
          <w:rFonts w:ascii="Arial Narrow" w:hAnsi="Arial Narrow"/>
        </w:rPr>
        <w:t xml:space="preserve">Mame Amelie BODIN </w:t>
      </w:r>
      <w:r w:rsidRPr="00805F7E">
        <w:rPr>
          <w:rFonts w:ascii="Arial Narrow" w:hAnsi="Arial Narrow"/>
        </w:rPr>
        <w:t>dûment habilité</w:t>
      </w:r>
      <w:r w:rsidR="00A85579">
        <w:rPr>
          <w:rFonts w:ascii="Arial Narrow" w:hAnsi="Arial Narrow"/>
        </w:rPr>
        <w:t>e</w:t>
      </w:r>
      <w:r w:rsidRPr="00805F7E">
        <w:rPr>
          <w:rFonts w:ascii="Arial Narrow" w:hAnsi="Arial Narrow"/>
        </w:rPr>
        <w:t xml:space="preserve"> à cet effet. </w:t>
      </w:r>
    </w:p>
    <w:p w14:paraId="1330E944" w14:textId="77777777" w:rsidR="00751A88" w:rsidRPr="00805F7E" w:rsidRDefault="00751A88" w:rsidP="00063B85">
      <w:pPr>
        <w:pStyle w:val="En-tte"/>
        <w:spacing w:after="120" w:line="360" w:lineRule="auto"/>
        <w:jc w:val="both"/>
        <w:rPr>
          <w:rFonts w:ascii="Arial Narrow" w:hAnsi="Arial Narrow"/>
        </w:rPr>
      </w:pPr>
    </w:p>
    <w:p w14:paraId="0E1F2FC7" w14:textId="77777777" w:rsidR="00D9355E" w:rsidRPr="00546FE0" w:rsidRDefault="00D9355E" w:rsidP="00E16F4D">
      <w:pPr>
        <w:pStyle w:val="En-tte"/>
        <w:numPr>
          <w:ilvl w:val="0"/>
          <w:numId w:val="5"/>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Pour le titulaire</w:t>
      </w:r>
    </w:p>
    <w:p w14:paraId="5D789F83" w14:textId="11001CFC" w:rsidR="00D9355E" w:rsidRPr="00546FE0" w:rsidRDefault="00D9355E" w:rsidP="00D9355E">
      <w:pPr>
        <w:pStyle w:val="En-tte"/>
        <w:spacing w:after="120" w:line="360" w:lineRule="auto"/>
        <w:jc w:val="both"/>
        <w:rPr>
          <w:rFonts w:ascii="Arial Narrow" w:hAnsi="Arial Narrow"/>
        </w:rPr>
      </w:pPr>
      <w:r w:rsidRPr="00546FE0">
        <w:rPr>
          <w:rFonts w:ascii="Arial Narrow" w:hAnsi="Arial Narrow"/>
        </w:rPr>
        <w:t>Dès la notifica</w:t>
      </w:r>
      <w:r w:rsidR="00376A8E" w:rsidRPr="00546FE0">
        <w:rPr>
          <w:rFonts w:ascii="Arial Narrow" w:hAnsi="Arial Narrow"/>
        </w:rPr>
        <w:t>tion du marché</w:t>
      </w:r>
      <w:r w:rsidRPr="00546FE0">
        <w:rPr>
          <w:rFonts w:ascii="Arial Narrow" w:hAnsi="Arial Narrow"/>
        </w:rPr>
        <w:t xml:space="preserve">, </w:t>
      </w:r>
      <w:r w:rsidR="00376A8E" w:rsidRPr="00546FE0">
        <w:rPr>
          <w:rFonts w:ascii="Arial Narrow" w:hAnsi="Arial Narrow"/>
        </w:rPr>
        <w:t xml:space="preserve">et le cas échéant conformément à son offre, </w:t>
      </w:r>
      <w:r w:rsidRPr="00546FE0">
        <w:rPr>
          <w:rFonts w:ascii="Arial Narrow" w:hAnsi="Arial Narrow"/>
        </w:rPr>
        <w:t>le titulaire désignera une personne habilitée à assu</w:t>
      </w:r>
      <w:r w:rsidR="00376A8E" w:rsidRPr="00546FE0">
        <w:rPr>
          <w:rFonts w:ascii="Arial Narrow" w:hAnsi="Arial Narrow"/>
        </w:rPr>
        <w:t>rer la conduite des prestations et communiquera ses coordonnées au responsable des prestations de l’</w:t>
      </w:r>
      <w:r w:rsidR="00BF5CBD">
        <w:rPr>
          <w:rFonts w:ascii="Arial Narrow" w:hAnsi="Arial Narrow"/>
        </w:rPr>
        <w:t>EPMO-VGE</w:t>
      </w:r>
      <w:r w:rsidR="00376A8E" w:rsidRPr="00546FE0">
        <w:rPr>
          <w:rFonts w:ascii="Arial Narrow" w:hAnsi="Arial Narrow"/>
        </w:rPr>
        <w:t>.</w:t>
      </w:r>
    </w:p>
    <w:p w14:paraId="2F62FA15" w14:textId="71587A9A" w:rsidR="00A94C16" w:rsidRPr="009C1716" w:rsidRDefault="00D9355E" w:rsidP="009C1716">
      <w:pPr>
        <w:pStyle w:val="En-tte"/>
        <w:spacing w:after="120" w:line="360" w:lineRule="auto"/>
        <w:jc w:val="both"/>
        <w:rPr>
          <w:rFonts w:ascii="Arial Narrow" w:hAnsi="Arial Narrow"/>
          <w:b/>
        </w:rPr>
      </w:pPr>
      <w:r w:rsidRPr="00546FE0">
        <w:rPr>
          <w:rFonts w:ascii="Arial Narrow" w:hAnsi="Arial Narrow"/>
        </w:rPr>
        <w:lastRenderedPageBreak/>
        <w:t xml:space="preserve">Si cette personne n’était plus en mesure d’accomplir sa mission, </w:t>
      </w:r>
      <w:r w:rsidR="00376A8E" w:rsidRPr="00546FE0">
        <w:rPr>
          <w:rFonts w:ascii="Arial Narrow" w:hAnsi="Arial Narrow"/>
        </w:rPr>
        <w:t>le titulaire</w:t>
      </w:r>
      <w:r w:rsidRPr="00546FE0">
        <w:rPr>
          <w:rFonts w:ascii="Arial Narrow" w:hAnsi="Arial Narrow"/>
        </w:rPr>
        <w:t xml:space="preserve"> doit en aviser immédiatement le </w:t>
      </w:r>
      <w:r w:rsidR="00376A8E" w:rsidRPr="00546FE0">
        <w:rPr>
          <w:rFonts w:ascii="Arial Narrow" w:hAnsi="Arial Narrow"/>
        </w:rPr>
        <w:t>responsable des prestations</w:t>
      </w:r>
      <w:r w:rsidRPr="00546FE0">
        <w:rPr>
          <w:rFonts w:ascii="Arial Narrow" w:hAnsi="Arial Narrow"/>
        </w:rPr>
        <w:t xml:space="preserve"> de l’</w:t>
      </w:r>
      <w:r w:rsidR="00BF5CBD">
        <w:rPr>
          <w:rFonts w:ascii="Arial Narrow" w:hAnsi="Arial Narrow"/>
        </w:rPr>
        <w:t>EPMO-VGE</w:t>
      </w:r>
      <w:r w:rsidRPr="00546FE0">
        <w:rPr>
          <w:rFonts w:ascii="Arial Narrow" w:hAnsi="Arial Narrow"/>
        </w:rPr>
        <w:t xml:space="preserve"> par tous moyens et prendre toutes les dispositions nécessaires pour que la bonne exécution des prestations ne soit pas compromise. A ce titre, obligation est faite au titulaire de désigner un remplaçant, et d’en communiquer </w:t>
      </w:r>
      <w:r w:rsidR="00376A8E" w:rsidRPr="00546FE0">
        <w:rPr>
          <w:rFonts w:ascii="Arial Narrow" w:hAnsi="Arial Narrow"/>
        </w:rPr>
        <w:t>ses coordonnées</w:t>
      </w:r>
      <w:r w:rsidRPr="00546FE0">
        <w:rPr>
          <w:rFonts w:ascii="Arial Narrow" w:hAnsi="Arial Narrow"/>
        </w:rPr>
        <w:t xml:space="preserve"> au </w:t>
      </w:r>
      <w:r w:rsidR="00376A8E" w:rsidRPr="00546FE0">
        <w:rPr>
          <w:rFonts w:ascii="Arial Narrow" w:hAnsi="Arial Narrow"/>
        </w:rPr>
        <w:t>responsable des prestations de l’</w:t>
      </w:r>
      <w:r w:rsidR="00BF5CBD">
        <w:rPr>
          <w:rFonts w:ascii="Arial Narrow" w:hAnsi="Arial Narrow"/>
        </w:rPr>
        <w:t>EPMO-VGE</w:t>
      </w:r>
      <w:r w:rsidR="00DC2FA3" w:rsidRPr="00546FE0">
        <w:rPr>
          <w:rFonts w:ascii="Arial Narrow" w:hAnsi="Arial Narrow"/>
        </w:rPr>
        <w:t xml:space="preserve"> dans les plus brefs délais.</w:t>
      </w:r>
    </w:p>
    <w:p w14:paraId="228FCFC1" w14:textId="77777777" w:rsidR="00E628DB" w:rsidRPr="00546FE0" w:rsidRDefault="00E628DB" w:rsidP="00D9355E">
      <w:pPr>
        <w:pStyle w:val="En-tte"/>
        <w:tabs>
          <w:tab w:val="clear" w:pos="4536"/>
          <w:tab w:val="clear" w:pos="9072"/>
        </w:tabs>
        <w:spacing w:after="120" w:line="360" w:lineRule="auto"/>
        <w:jc w:val="both"/>
        <w:rPr>
          <w:rFonts w:ascii="Arial Narrow" w:hAnsi="Arial Narrow"/>
        </w:rPr>
      </w:pPr>
    </w:p>
    <w:p w14:paraId="0451B175" w14:textId="77777777" w:rsidR="0081396B" w:rsidRPr="00A9703D"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A9703D">
        <w:rPr>
          <w:rFonts w:ascii="Arial Narrow" w:hAnsi="Arial Narrow"/>
          <w:b/>
        </w:rPr>
        <w:t>PROPRIETE INTELLECTUELLE</w:t>
      </w:r>
    </w:p>
    <w:p w14:paraId="0EAADF1C" w14:textId="15C98212" w:rsidR="0012721F" w:rsidRDefault="00722BEA" w:rsidP="00E628DB">
      <w:pPr>
        <w:pStyle w:val="En-tte"/>
        <w:tabs>
          <w:tab w:val="clear" w:pos="4536"/>
          <w:tab w:val="clear" w:pos="9072"/>
        </w:tabs>
        <w:spacing w:after="120" w:line="360" w:lineRule="auto"/>
        <w:jc w:val="both"/>
      </w:pPr>
      <w:r w:rsidRPr="00A9703D">
        <w:rPr>
          <w:rFonts w:ascii="Arial Narrow" w:hAnsi="Arial Narrow"/>
        </w:rPr>
        <w:t>Concernant le régime des droits de propriété intellectuelle</w:t>
      </w:r>
      <w:r w:rsidR="00341A7F" w:rsidRPr="00A9703D">
        <w:rPr>
          <w:rFonts w:ascii="Arial Narrow" w:hAnsi="Arial Narrow"/>
        </w:rPr>
        <w:t xml:space="preserve">, </w:t>
      </w:r>
      <w:r w:rsidRPr="00A9703D">
        <w:rPr>
          <w:rFonts w:ascii="Arial Narrow" w:hAnsi="Arial Narrow"/>
        </w:rPr>
        <w:t xml:space="preserve">il </w:t>
      </w:r>
      <w:r w:rsidR="00766C1F" w:rsidRPr="00A9703D">
        <w:rPr>
          <w:rFonts w:ascii="Arial Narrow" w:hAnsi="Arial Narrow"/>
        </w:rPr>
        <w:t xml:space="preserve">est </w:t>
      </w:r>
      <w:r w:rsidRPr="00A9703D">
        <w:rPr>
          <w:rFonts w:ascii="Arial Narrow" w:hAnsi="Arial Narrow"/>
        </w:rPr>
        <w:t xml:space="preserve">fait application </w:t>
      </w:r>
      <w:r w:rsidR="00E628DB">
        <w:rPr>
          <w:rFonts w:ascii="Arial Narrow" w:hAnsi="Arial Narrow"/>
        </w:rPr>
        <w:t>de</w:t>
      </w:r>
      <w:r w:rsidR="00677672">
        <w:rPr>
          <w:rFonts w:ascii="Arial Narrow" w:hAnsi="Arial Narrow"/>
        </w:rPr>
        <w:t xml:space="preserve">s </w:t>
      </w:r>
      <w:r w:rsidR="00E628DB">
        <w:rPr>
          <w:rFonts w:ascii="Arial Narrow" w:hAnsi="Arial Narrow"/>
        </w:rPr>
        <w:t>article</w:t>
      </w:r>
      <w:r w:rsidR="00677672">
        <w:rPr>
          <w:rFonts w:ascii="Arial Narrow" w:hAnsi="Arial Narrow"/>
        </w:rPr>
        <w:t xml:space="preserve">s 34 </w:t>
      </w:r>
      <w:r w:rsidR="00F77823">
        <w:rPr>
          <w:rFonts w:ascii="Arial Narrow" w:hAnsi="Arial Narrow"/>
        </w:rPr>
        <w:t>à 37</w:t>
      </w:r>
      <w:r w:rsidR="00E628DB">
        <w:rPr>
          <w:rFonts w:ascii="Arial Narrow" w:hAnsi="Arial Narrow"/>
        </w:rPr>
        <w:t xml:space="preserve"> du CCAG FCS</w:t>
      </w:r>
      <w:r w:rsidR="00F77823">
        <w:rPr>
          <w:rFonts w:ascii="Arial Narrow" w:hAnsi="Arial Narrow"/>
        </w:rPr>
        <w:t>.</w:t>
      </w:r>
      <w:r w:rsidR="00152794">
        <w:rPr>
          <w:rFonts w:ascii="Arial Narrow" w:hAnsi="Arial Narrow"/>
        </w:rPr>
        <w:t xml:space="preserve"> </w:t>
      </w:r>
    </w:p>
    <w:p w14:paraId="34FAFB65" w14:textId="04E2D882" w:rsidR="00722BEA" w:rsidRDefault="00722BEA" w:rsidP="00A94C16">
      <w:pPr>
        <w:pStyle w:val="En-tte"/>
        <w:tabs>
          <w:tab w:val="clear" w:pos="4536"/>
          <w:tab w:val="clear" w:pos="9072"/>
        </w:tabs>
        <w:spacing w:after="120" w:line="360" w:lineRule="auto"/>
        <w:jc w:val="both"/>
      </w:pPr>
    </w:p>
    <w:p w14:paraId="6B116C75" w14:textId="77777777" w:rsidR="0081396B" w:rsidRPr="00546FE0" w:rsidRDefault="0081396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CONFIDENTIALITE ET PROTECTION DES DONNEES</w:t>
      </w:r>
    </w:p>
    <w:p w14:paraId="167ABEDD" w14:textId="53E510FC" w:rsidR="0081396B" w:rsidRPr="00546FE0" w:rsidRDefault="0081396B"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 xml:space="preserve">Il est fait application des articles 5.1 et 5.2 du </w:t>
      </w:r>
      <w:r w:rsidRPr="00063B85">
        <w:rPr>
          <w:rFonts w:ascii="Arial Narrow" w:hAnsi="Arial Narrow"/>
        </w:rPr>
        <w:t>CCAG-</w:t>
      </w:r>
      <w:r w:rsidR="00E628DB">
        <w:rPr>
          <w:rFonts w:ascii="Arial Narrow" w:hAnsi="Arial Narrow"/>
        </w:rPr>
        <w:t>FCS</w:t>
      </w:r>
      <w:r w:rsidR="000B671F">
        <w:rPr>
          <w:rFonts w:ascii="Arial Narrow" w:hAnsi="Arial Narrow"/>
        </w:rPr>
        <w:t>.</w:t>
      </w:r>
    </w:p>
    <w:p w14:paraId="413BAE93" w14:textId="77777777" w:rsidR="00B42ED3" w:rsidRPr="00546FE0" w:rsidRDefault="00B42ED3" w:rsidP="00D9355E">
      <w:pPr>
        <w:pStyle w:val="En-tte"/>
        <w:tabs>
          <w:tab w:val="clear" w:pos="4536"/>
          <w:tab w:val="clear" w:pos="9072"/>
        </w:tabs>
        <w:spacing w:after="120" w:line="360" w:lineRule="auto"/>
        <w:jc w:val="both"/>
        <w:rPr>
          <w:rFonts w:ascii="Arial Narrow" w:hAnsi="Arial Narrow"/>
        </w:rPr>
      </w:pPr>
    </w:p>
    <w:p w14:paraId="520C3C63" w14:textId="5BD375C5" w:rsidR="00EE65EC" w:rsidRPr="00546FE0" w:rsidRDefault="00E3665F"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 xml:space="preserve">RESPONSABILITE SOCIETALE </w:t>
      </w:r>
    </w:p>
    <w:p w14:paraId="47E579B8" w14:textId="7E871D38" w:rsidR="00E3665F" w:rsidRPr="00E3665F" w:rsidRDefault="00E3665F" w:rsidP="00E3665F">
      <w:pPr>
        <w:pStyle w:val="En-tte"/>
        <w:tabs>
          <w:tab w:val="clear" w:pos="4536"/>
          <w:tab w:val="clear" w:pos="9072"/>
        </w:tabs>
        <w:spacing w:after="120" w:line="360" w:lineRule="auto"/>
        <w:jc w:val="both"/>
        <w:rPr>
          <w:rFonts w:ascii="Arial Narrow" w:hAnsi="Arial Narrow"/>
        </w:rPr>
      </w:pPr>
      <w:r w:rsidRPr="00E3665F">
        <w:rPr>
          <w:rFonts w:ascii="Arial Narrow" w:hAnsi="Arial Narrow"/>
        </w:rPr>
        <w:t>L’</w:t>
      </w:r>
      <w:r w:rsidR="00BF5CBD">
        <w:rPr>
          <w:rFonts w:ascii="Arial Narrow" w:hAnsi="Arial Narrow"/>
        </w:rPr>
        <w:t>EPMO-VGE</w:t>
      </w:r>
      <w:r w:rsidRPr="00E3665F">
        <w:rPr>
          <w:rFonts w:ascii="Arial Narrow" w:hAnsi="Arial Narrow"/>
        </w:rPr>
        <w:t xml:space="preserve"> est engagé dans une démarche de responsabilité sociétale ambitieuse inscrite dans le cœur de ses missions de service public et décrite dans la Stratégie RSO 2021-2024 disponible sur demande. Cette démarche recouvre l’ensemble des missions de l’Etablissement ; elle a pour objet l’intégration systématique des enjeux sociaux et environnementaux dans la conduite de ses activités. L’</w:t>
      </w:r>
      <w:r w:rsidR="00BF5CBD">
        <w:rPr>
          <w:rFonts w:ascii="Arial Narrow" w:hAnsi="Arial Narrow"/>
        </w:rPr>
        <w:t>EPMO-VGE</w:t>
      </w:r>
      <w:r w:rsidRPr="00E3665F">
        <w:rPr>
          <w:rFonts w:ascii="Arial Narrow" w:hAnsi="Arial Narrow"/>
        </w:rPr>
        <w:t xml:space="preserve"> s’inscrit entre autres dans la transition écologique à travers trois axes d’action principaux : sobriété énergétique, décarbonation, économie circulaire</w:t>
      </w:r>
      <w:r w:rsidR="00563687">
        <w:rPr>
          <w:rFonts w:ascii="Arial Narrow" w:hAnsi="Arial Narrow"/>
        </w:rPr>
        <w:t xml:space="preserve"> (ex. : matériels reconditionnés)</w:t>
      </w:r>
      <w:r w:rsidRPr="00E3665F">
        <w:rPr>
          <w:rFonts w:ascii="Arial Narrow" w:hAnsi="Arial Narrow"/>
        </w:rPr>
        <w:t xml:space="preserve">. </w:t>
      </w:r>
    </w:p>
    <w:p w14:paraId="497B608F" w14:textId="666B6C36" w:rsidR="00E3665F" w:rsidRPr="00E3665F" w:rsidRDefault="00E3665F" w:rsidP="00E3665F">
      <w:pPr>
        <w:pStyle w:val="En-tte"/>
        <w:tabs>
          <w:tab w:val="clear" w:pos="4536"/>
          <w:tab w:val="clear" w:pos="9072"/>
        </w:tabs>
        <w:spacing w:after="120" w:line="360" w:lineRule="auto"/>
        <w:jc w:val="both"/>
        <w:rPr>
          <w:rFonts w:ascii="Arial Narrow" w:hAnsi="Arial Narrow"/>
        </w:rPr>
      </w:pPr>
      <w:r w:rsidRPr="00E3665F">
        <w:rPr>
          <w:rFonts w:ascii="Arial Narrow" w:hAnsi="Arial Narrow"/>
        </w:rPr>
        <w:t>L’</w:t>
      </w:r>
      <w:r w:rsidR="00BF5CBD">
        <w:rPr>
          <w:rFonts w:ascii="Arial Narrow" w:hAnsi="Arial Narrow"/>
        </w:rPr>
        <w:t>EPMO-VGE</w:t>
      </w:r>
      <w:r w:rsidRPr="00E3665F">
        <w:rPr>
          <w:rFonts w:ascii="Arial Narrow" w:hAnsi="Arial Narrow"/>
        </w:rPr>
        <w:t xml:space="preserve"> œuvre à limiter l’impact de ses activités sur l’environnement notamment en promouvant un modèle de production et de consommation responsable visant à limiter les émissions de gaz à effet de serre, la surexploitation des ressources naturelles, et l’émission de polluants et de substances dangereuses pour la santé. </w:t>
      </w:r>
    </w:p>
    <w:p w14:paraId="166E3DE2" w14:textId="2CE2957E" w:rsidR="00EE65EC" w:rsidRDefault="00E3665F" w:rsidP="00563687">
      <w:pPr>
        <w:pStyle w:val="En-tte"/>
        <w:tabs>
          <w:tab w:val="clear" w:pos="4536"/>
          <w:tab w:val="clear" w:pos="9072"/>
        </w:tabs>
        <w:spacing w:after="120" w:line="360" w:lineRule="auto"/>
        <w:jc w:val="both"/>
        <w:rPr>
          <w:rFonts w:ascii="Arial Narrow" w:hAnsi="Arial Narrow"/>
        </w:rPr>
      </w:pPr>
      <w:r w:rsidRPr="00E3665F">
        <w:rPr>
          <w:rFonts w:ascii="Arial Narrow" w:hAnsi="Arial Narrow"/>
        </w:rPr>
        <w:t>Le titulaire doit dans cet esprit utiliser des méthodes de réalisation pour ces prestations correspondantes aux objectifs de la transition écologique, telles que limiter les consommations d’énergie et les émissions de gaz à effet de serre, suivre les principes de l’économie circulaire</w:t>
      </w:r>
      <w:r w:rsidR="00341A7F">
        <w:rPr>
          <w:rFonts w:ascii="Arial Narrow" w:hAnsi="Arial Narrow"/>
        </w:rPr>
        <w:t xml:space="preserve"> et</w:t>
      </w:r>
      <w:r w:rsidRPr="00E3665F">
        <w:rPr>
          <w:rFonts w:ascii="Arial Narrow" w:hAnsi="Arial Narrow"/>
        </w:rPr>
        <w:t xml:space="preserve"> former les salariés </w:t>
      </w:r>
      <w:r w:rsidR="00341A7F">
        <w:rPr>
          <w:rFonts w:ascii="Arial Narrow" w:hAnsi="Arial Narrow"/>
        </w:rPr>
        <w:t xml:space="preserve">intervenant dans le cadre de l’exécution du marché, </w:t>
      </w:r>
      <w:r w:rsidRPr="00E3665F">
        <w:rPr>
          <w:rFonts w:ascii="Arial Narrow" w:hAnsi="Arial Narrow"/>
        </w:rPr>
        <w:t xml:space="preserve">sur ces enjeux. </w:t>
      </w:r>
    </w:p>
    <w:p w14:paraId="1DE4B1A4" w14:textId="77777777" w:rsidR="00751A88" w:rsidRDefault="00751A88" w:rsidP="00563687">
      <w:pPr>
        <w:pStyle w:val="En-tte"/>
        <w:tabs>
          <w:tab w:val="clear" w:pos="4536"/>
          <w:tab w:val="clear" w:pos="9072"/>
        </w:tabs>
        <w:spacing w:after="120" w:line="360" w:lineRule="auto"/>
        <w:jc w:val="both"/>
        <w:rPr>
          <w:rFonts w:ascii="Arial Narrow" w:hAnsi="Arial Narrow"/>
          <w:b/>
        </w:rPr>
      </w:pPr>
    </w:p>
    <w:p w14:paraId="7FD9D03C" w14:textId="77777777" w:rsidR="00CE20EB" w:rsidRDefault="00CE20EB" w:rsidP="00563687">
      <w:pPr>
        <w:pStyle w:val="En-tte"/>
        <w:tabs>
          <w:tab w:val="clear" w:pos="4536"/>
          <w:tab w:val="clear" w:pos="9072"/>
        </w:tabs>
        <w:spacing w:after="120" w:line="360" w:lineRule="auto"/>
        <w:jc w:val="both"/>
        <w:rPr>
          <w:rFonts w:ascii="Arial Narrow" w:hAnsi="Arial Narrow"/>
          <w:b/>
        </w:rPr>
      </w:pPr>
    </w:p>
    <w:p w14:paraId="163888FD" w14:textId="77777777" w:rsidR="00CE20EB" w:rsidRDefault="00CE20EB" w:rsidP="00563687">
      <w:pPr>
        <w:pStyle w:val="En-tte"/>
        <w:tabs>
          <w:tab w:val="clear" w:pos="4536"/>
          <w:tab w:val="clear" w:pos="9072"/>
        </w:tabs>
        <w:spacing w:after="120" w:line="360" w:lineRule="auto"/>
        <w:jc w:val="both"/>
        <w:rPr>
          <w:rFonts w:ascii="Arial Narrow" w:hAnsi="Arial Narrow"/>
          <w:b/>
        </w:rPr>
      </w:pPr>
    </w:p>
    <w:p w14:paraId="286C038F" w14:textId="77777777" w:rsidR="00CE20EB" w:rsidRPr="00563687" w:rsidRDefault="00CE20EB" w:rsidP="00563687">
      <w:pPr>
        <w:pStyle w:val="En-tte"/>
        <w:tabs>
          <w:tab w:val="clear" w:pos="4536"/>
          <w:tab w:val="clear" w:pos="9072"/>
        </w:tabs>
        <w:spacing w:after="120" w:line="360" w:lineRule="auto"/>
        <w:jc w:val="both"/>
        <w:rPr>
          <w:rFonts w:ascii="Arial Narrow" w:hAnsi="Arial Narrow"/>
          <w:b/>
        </w:rPr>
      </w:pPr>
    </w:p>
    <w:p w14:paraId="7E647611" w14:textId="77777777" w:rsidR="0081396B" w:rsidRPr="00546FE0" w:rsidRDefault="00B42ED3"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PRIX DU MARCHE</w:t>
      </w:r>
    </w:p>
    <w:p w14:paraId="0E55516D" w14:textId="30A2DD95" w:rsidR="00455AF1" w:rsidRDefault="00B42ED3">
      <w:pPr>
        <w:pStyle w:val="En-tte"/>
        <w:spacing w:after="120" w:line="360" w:lineRule="auto"/>
        <w:jc w:val="both"/>
        <w:rPr>
          <w:rFonts w:ascii="Arial Narrow" w:hAnsi="Arial Narrow"/>
        </w:rPr>
      </w:pPr>
      <w:r w:rsidRPr="00546FE0">
        <w:rPr>
          <w:rFonts w:ascii="Arial Narrow" w:hAnsi="Arial Narrow"/>
        </w:rPr>
        <w:t xml:space="preserve">Les prix </w:t>
      </w:r>
      <w:r w:rsidR="00D540EE">
        <w:rPr>
          <w:rFonts w:ascii="Arial Narrow" w:hAnsi="Arial Narrow"/>
        </w:rPr>
        <w:t xml:space="preserve">du présent </w:t>
      </w:r>
      <w:r w:rsidR="008F2E4F">
        <w:rPr>
          <w:rFonts w:ascii="Arial Narrow" w:hAnsi="Arial Narrow"/>
        </w:rPr>
        <w:t>marché</w:t>
      </w:r>
      <w:r w:rsidR="00D540EE">
        <w:rPr>
          <w:rFonts w:ascii="Arial Narrow" w:hAnsi="Arial Narrow"/>
        </w:rPr>
        <w:t xml:space="preserve"> sont des </w:t>
      </w:r>
      <w:r w:rsidR="00455AF1">
        <w:rPr>
          <w:rFonts w:ascii="Arial Narrow" w:hAnsi="Arial Narrow"/>
        </w:rPr>
        <w:t xml:space="preserve">prix unitaires par garantie. </w:t>
      </w:r>
    </w:p>
    <w:p w14:paraId="19BFD26C" w14:textId="77777777" w:rsidR="00AB2055" w:rsidRDefault="00AB2055">
      <w:pPr>
        <w:pStyle w:val="En-tte"/>
        <w:spacing w:after="120" w:line="360" w:lineRule="auto"/>
        <w:jc w:val="both"/>
        <w:rPr>
          <w:rFonts w:ascii="Arial Narrow" w:hAnsi="Arial Narrow"/>
        </w:rPr>
      </w:pPr>
      <w:r>
        <w:rPr>
          <w:rFonts w:ascii="Arial Narrow" w:hAnsi="Arial Narrow"/>
        </w:rPr>
        <w:t>Lot 1 - Police CCRD :</w:t>
      </w:r>
    </w:p>
    <w:p w14:paraId="36FD3F79" w14:textId="22CC7C0D" w:rsidR="0017229E" w:rsidRDefault="00455AF1">
      <w:pPr>
        <w:pStyle w:val="En-tte"/>
        <w:spacing w:after="120" w:line="360" w:lineRule="auto"/>
        <w:jc w:val="both"/>
        <w:rPr>
          <w:rFonts w:ascii="Arial Narrow" w:hAnsi="Arial Narrow"/>
        </w:rPr>
      </w:pPr>
      <w:r>
        <w:rPr>
          <w:rFonts w:ascii="Arial Narrow" w:hAnsi="Arial Narrow"/>
        </w:rPr>
        <w:t>L</w:t>
      </w:r>
      <w:r w:rsidR="00010637">
        <w:rPr>
          <w:rFonts w:ascii="Arial Narrow" w:hAnsi="Arial Narrow"/>
        </w:rPr>
        <w:t>a</w:t>
      </w:r>
      <w:r w:rsidR="006C012B">
        <w:rPr>
          <w:rFonts w:ascii="Arial Narrow" w:hAnsi="Arial Narrow"/>
        </w:rPr>
        <w:t xml:space="preserve"> prime de</w:t>
      </w:r>
      <w:r w:rsidR="00010637">
        <w:rPr>
          <w:rFonts w:ascii="Arial Narrow" w:hAnsi="Arial Narrow"/>
        </w:rPr>
        <w:t xml:space="preserve"> la</w:t>
      </w:r>
      <w:r w:rsidR="006C012B">
        <w:rPr>
          <w:rFonts w:ascii="Arial Narrow" w:hAnsi="Arial Narrow"/>
        </w:rPr>
        <w:t xml:space="preserve"> police </w:t>
      </w:r>
      <w:r w:rsidR="00DE7DC0">
        <w:rPr>
          <w:rFonts w:ascii="Arial Narrow" w:hAnsi="Arial Narrow"/>
        </w:rPr>
        <w:t>CCRD</w:t>
      </w:r>
      <w:r w:rsidR="006C012B">
        <w:rPr>
          <w:rFonts w:ascii="Arial Narrow" w:hAnsi="Arial Narrow"/>
        </w:rPr>
        <w:t xml:space="preserve"> (lot 1) </w:t>
      </w:r>
      <w:r w:rsidR="00010637">
        <w:rPr>
          <w:rFonts w:ascii="Arial Narrow" w:hAnsi="Arial Narrow"/>
        </w:rPr>
        <w:t>est calculé</w:t>
      </w:r>
      <w:r w:rsidR="00810EC9">
        <w:rPr>
          <w:rFonts w:ascii="Arial Narrow" w:hAnsi="Arial Narrow"/>
        </w:rPr>
        <w:t>e</w:t>
      </w:r>
      <w:r w:rsidR="006C012B">
        <w:rPr>
          <w:rFonts w:ascii="Arial Narrow" w:hAnsi="Arial Narrow"/>
        </w:rPr>
        <w:t xml:space="preserve"> </w:t>
      </w:r>
      <w:r w:rsidR="001355A8">
        <w:rPr>
          <w:rFonts w:ascii="Arial Narrow" w:hAnsi="Arial Narrow"/>
        </w:rPr>
        <w:t>en appliquant un</w:t>
      </w:r>
      <w:r>
        <w:rPr>
          <w:rFonts w:ascii="Arial Narrow" w:hAnsi="Arial Narrow"/>
        </w:rPr>
        <w:t xml:space="preserve"> taux d</w:t>
      </w:r>
      <w:r w:rsidR="009E42CA">
        <w:rPr>
          <w:rFonts w:ascii="Arial Narrow" w:hAnsi="Arial Narrow"/>
        </w:rPr>
        <w:t>e</w:t>
      </w:r>
      <w:r>
        <w:rPr>
          <w:rFonts w:ascii="Arial Narrow" w:hAnsi="Arial Narrow"/>
        </w:rPr>
        <w:t xml:space="preserve"> prime HT exprimé en % (pourcentage) </w:t>
      </w:r>
      <w:r w:rsidR="009D3060">
        <w:rPr>
          <w:rFonts w:ascii="Arial Narrow" w:hAnsi="Arial Narrow"/>
        </w:rPr>
        <w:t>à</w:t>
      </w:r>
      <w:r>
        <w:rPr>
          <w:rFonts w:ascii="Arial Narrow" w:hAnsi="Arial Narrow"/>
        </w:rPr>
        <w:t xml:space="preserve"> l’assiette de prime</w:t>
      </w:r>
      <w:r w:rsidR="0017229E">
        <w:rPr>
          <w:rFonts w:ascii="Arial Narrow" w:hAnsi="Arial Narrow"/>
        </w:rPr>
        <w:t>.</w:t>
      </w:r>
    </w:p>
    <w:p w14:paraId="28F744A6" w14:textId="49D2D063" w:rsidR="00ED38F1" w:rsidRDefault="002260BE">
      <w:pPr>
        <w:pStyle w:val="En-tte"/>
        <w:spacing w:after="120" w:line="360" w:lineRule="auto"/>
        <w:jc w:val="both"/>
        <w:rPr>
          <w:rFonts w:ascii="Arial Narrow" w:hAnsi="Arial Narrow"/>
        </w:rPr>
      </w:pPr>
      <w:r>
        <w:rPr>
          <w:rFonts w:ascii="Arial Narrow" w:hAnsi="Arial Narrow"/>
        </w:rPr>
        <w:t>La prime en euro, taxes sur les conventions d’assurance incluses, est calculée sur le montant prévisionnel des travaux</w:t>
      </w:r>
      <w:r w:rsidR="003158CB">
        <w:rPr>
          <w:rFonts w:ascii="Arial Narrow" w:hAnsi="Arial Narrow"/>
        </w:rPr>
        <w:t>, honoraires d’ingénierie inclus</w:t>
      </w:r>
      <w:r w:rsidR="00ED38F1">
        <w:rPr>
          <w:rFonts w:ascii="Arial Narrow" w:hAnsi="Arial Narrow"/>
        </w:rPr>
        <w:t>.</w:t>
      </w:r>
    </w:p>
    <w:p w14:paraId="2A165133" w14:textId="0EED4694" w:rsidR="0096471E" w:rsidRDefault="0096471E" w:rsidP="007A6FCC">
      <w:pPr>
        <w:pStyle w:val="En-tte"/>
        <w:spacing w:after="120" w:line="360" w:lineRule="auto"/>
        <w:rPr>
          <w:rFonts w:ascii="Arial Narrow" w:hAnsi="Arial Narrow"/>
        </w:rPr>
      </w:pPr>
      <w:r>
        <w:rPr>
          <w:rFonts w:ascii="Arial Narrow" w:hAnsi="Arial Narrow"/>
        </w:rPr>
        <w:t>L</w:t>
      </w:r>
      <w:r w:rsidR="0064298F">
        <w:rPr>
          <w:rFonts w:ascii="Arial Narrow" w:hAnsi="Arial Narrow"/>
        </w:rPr>
        <w:t>e détail de</w:t>
      </w:r>
      <w:r w:rsidR="0099111A">
        <w:rPr>
          <w:rFonts w:ascii="Arial Narrow" w:hAnsi="Arial Narrow"/>
        </w:rPr>
        <w:t xml:space="preserve"> la</w:t>
      </w:r>
      <w:r>
        <w:rPr>
          <w:rFonts w:ascii="Arial Narrow" w:hAnsi="Arial Narrow"/>
        </w:rPr>
        <w:t xml:space="preserve"> prime</w:t>
      </w:r>
      <w:r w:rsidR="0099111A">
        <w:rPr>
          <w:rFonts w:ascii="Arial Narrow" w:hAnsi="Arial Narrow"/>
        </w:rPr>
        <w:t xml:space="preserve"> </w:t>
      </w:r>
      <w:r w:rsidR="00F52608">
        <w:rPr>
          <w:rFonts w:ascii="Arial Narrow" w:hAnsi="Arial Narrow"/>
        </w:rPr>
        <w:t>est le suivant :</w:t>
      </w:r>
    </w:p>
    <w:tbl>
      <w:tblPr>
        <w:tblStyle w:val="Grilledutableau"/>
        <w:tblW w:w="0" w:type="auto"/>
        <w:tblLook w:val="04A0" w:firstRow="1" w:lastRow="0" w:firstColumn="1" w:lastColumn="0" w:noHBand="0" w:noVBand="1"/>
      </w:tblPr>
      <w:tblGrid>
        <w:gridCol w:w="3020"/>
        <w:gridCol w:w="3021"/>
        <w:gridCol w:w="3021"/>
      </w:tblGrid>
      <w:tr w:rsidR="00DA10AB" w14:paraId="2889A7B2" w14:textId="77777777" w:rsidTr="009C2228">
        <w:tc>
          <w:tcPr>
            <w:tcW w:w="3020" w:type="dxa"/>
          </w:tcPr>
          <w:p w14:paraId="68FEC58F" w14:textId="77777777" w:rsidR="00DA10AB" w:rsidRDefault="00DA10AB" w:rsidP="00B42ED3">
            <w:pPr>
              <w:pStyle w:val="En-tte"/>
              <w:spacing w:after="120" w:line="360" w:lineRule="auto"/>
              <w:rPr>
                <w:rFonts w:ascii="Arial Narrow" w:hAnsi="Arial Narrow"/>
              </w:rPr>
            </w:pPr>
          </w:p>
        </w:tc>
        <w:tc>
          <w:tcPr>
            <w:tcW w:w="3021" w:type="dxa"/>
            <w:vAlign w:val="center"/>
          </w:tcPr>
          <w:p w14:paraId="10EDF989" w14:textId="6015E120" w:rsidR="00DA10AB" w:rsidRDefault="00DA10AB" w:rsidP="009C2228">
            <w:pPr>
              <w:pStyle w:val="En-tte"/>
              <w:spacing w:after="120" w:line="360" w:lineRule="auto"/>
              <w:jc w:val="center"/>
              <w:rPr>
                <w:rFonts w:ascii="Arial Narrow" w:hAnsi="Arial Narrow"/>
              </w:rPr>
            </w:pPr>
            <w:r>
              <w:rPr>
                <w:rFonts w:ascii="Arial Narrow" w:hAnsi="Arial Narrow"/>
              </w:rPr>
              <w:t xml:space="preserve">Taux en % HT </w:t>
            </w:r>
          </w:p>
        </w:tc>
        <w:tc>
          <w:tcPr>
            <w:tcW w:w="3021" w:type="dxa"/>
            <w:vAlign w:val="center"/>
          </w:tcPr>
          <w:p w14:paraId="148AB68B" w14:textId="13C0094D" w:rsidR="00DA10AB" w:rsidRDefault="001E2885" w:rsidP="009C2228">
            <w:pPr>
              <w:pStyle w:val="En-tte"/>
              <w:spacing w:after="120" w:line="360" w:lineRule="auto"/>
              <w:jc w:val="center"/>
              <w:rPr>
                <w:rFonts w:ascii="Arial Narrow" w:hAnsi="Arial Narrow"/>
              </w:rPr>
            </w:pPr>
            <w:r>
              <w:rPr>
                <w:rFonts w:ascii="Arial Narrow" w:hAnsi="Arial Narrow"/>
              </w:rPr>
              <w:t>Prime en EUR T</w:t>
            </w:r>
            <w:r w:rsidR="00E92BBA">
              <w:rPr>
                <w:rFonts w:ascii="Arial Narrow" w:hAnsi="Arial Narrow"/>
              </w:rPr>
              <w:t>A</w:t>
            </w:r>
            <w:r>
              <w:rPr>
                <w:rFonts w:ascii="Arial Narrow" w:hAnsi="Arial Narrow"/>
              </w:rPr>
              <w:t>C à payer</w:t>
            </w:r>
          </w:p>
        </w:tc>
      </w:tr>
      <w:tr w:rsidR="00DA10AB" w14:paraId="468F5778" w14:textId="77777777" w:rsidTr="009C2228">
        <w:tc>
          <w:tcPr>
            <w:tcW w:w="3020" w:type="dxa"/>
            <w:vAlign w:val="center"/>
          </w:tcPr>
          <w:p w14:paraId="43F33028" w14:textId="0950714B" w:rsidR="00DA10AB" w:rsidRDefault="00C620E4" w:rsidP="003F1263">
            <w:pPr>
              <w:pStyle w:val="En-tte"/>
              <w:spacing w:after="120" w:line="360" w:lineRule="auto"/>
              <w:rPr>
                <w:rFonts w:ascii="Arial Narrow" w:hAnsi="Arial Narrow"/>
              </w:rPr>
            </w:pPr>
            <w:r>
              <w:rPr>
                <w:rFonts w:ascii="Arial Narrow" w:hAnsi="Arial Narrow"/>
              </w:rPr>
              <w:t>CCRD</w:t>
            </w:r>
            <w:r w:rsidR="00E740BA">
              <w:rPr>
                <w:rFonts w:ascii="Arial Narrow" w:hAnsi="Arial Narrow"/>
              </w:rPr>
              <w:t> :</w:t>
            </w:r>
          </w:p>
        </w:tc>
        <w:tc>
          <w:tcPr>
            <w:tcW w:w="3021" w:type="dxa"/>
          </w:tcPr>
          <w:p w14:paraId="638B35DC" w14:textId="77777777" w:rsidR="00DA10AB" w:rsidRDefault="00DA10AB" w:rsidP="00B42ED3">
            <w:pPr>
              <w:pStyle w:val="En-tte"/>
              <w:spacing w:after="120" w:line="360" w:lineRule="auto"/>
              <w:rPr>
                <w:rFonts w:ascii="Arial Narrow" w:hAnsi="Arial Narrow"/>
              </w:rPr>
            </w:pPr>
          </w:p>
        </w:tc>
        <w:tc>
          <w:tcPr>
            <w:tcW w:w="3021" w:type="dxa"/>
          </w:tcPr>
          <w:p w14:paraId="6E9E3620" w14:textId="77777777" w:rsidR="00DA10AB" w:rsidRDefault="00DA10AB" w:rsidP="00B42ED3">
            <w:pPr>
              <w:pStyle w:val="En-tte"/>
              <w:spacing w:after="120" w:line="360" w:lineRule="auto"/>
              <w:rPr>
                <w:rFonts w:ascii="Arial Narrow" w:hAnsi="Arial Narrow"/>
              </w:rPr>
            </w:pPr>
          </w:p>
        </w:tc>
      </w:tr>
    </w:tbl>
    <w:p w14:paraId="04C06F90" w14:textId="77777777" w:rsidR="0014540C" w:rsidRDefault="0014540C" w:rsidP="00B42ED3">
      <w:pPr>
        <w:pStyle w:val="En-tte"/>
        <w:spacing w:after="120" w:line="360" w:lineRule="auto"/>
        <w:rPr>
          <w:rFonts w:ascii="Arial Narrow" w:hAnsi="Arial Narrow"/>
        </w:rPr>
      </w:pPr>
    </w:p>
    <w:p w14:paraId="7724F4D8" w14:textId="189E3EDA" w:rsidR="00CE16D4" w:rsidRDefault="00C55679" w:rsidP="00B42ED3">
      <w:pPr>
        <w:pStyle w:val="En-tte"/>
        <w:spacing w:after="120" w:line="360" w:lineRule="auto"/>
        <w:rPr>
          <w:rFonts w:ascii="Arial Narrow" w:hAnsi="Arial Narrow"/>
          <w:lang w:val="en-GB"/>
        </w:rPr>
      </w:pPr>
      <w:r w:rsidRPr="00C55679">
        <w:rPr>
          <w:rFonts w:ascii="Arial Narrow" w:hAnsi="Arial Narrow"/>
          <w:lang w:val="en-GB"/>
        </w:rPr>
        <w:t xml:space="preserve">Lot </w:t>
      </w:r>
      <w:r w:rsidR="00B75EBD" w:rsidRPr="00C55679">
        <w:rPr>
          <w:rFonts w:ascii="Arial Narrow" w:hAnsi="Arial Narrow"/>
          <w:lang w:val="en-GB"/>
        </w:rPr>
        <w:t>2</w:t>
      </w:r>
      <w:r w:rsidRPr="00C55679">
        <w:rPr>
          <w:rFonts w:ascii="Arial Narrow" w:hAnsi="Arial Narrow"/>
          <w:lang w:val="en-GB"/>
        </w:rPr>
        <w:t xml:space="preserve"> </w:t>
      </w:r>
      <w:r w:rsidR="00B61229">
        <w:rPr>
          <w:rFonts w:ascii="Arial Narrow" w:hAnsi="Arial Narrow"/>
          <w:lang w:val="en-GB"/>
        </w:rPr>
        <w:t>–</w:t>
      </w:r>
      <w:r w:rsidR="00B75EBD" w:rsidRPr="00C55679">
        <w:rPr>
          <w:rFonts w:ascii="Arial Narrow" w:hAnsi="Arial Narrow"/>
          <w:lang w:val="en-GB"/>
        </w:rPr>
        <w:t xml:space="preserve"> Police</w:t>
      </w:r>
      <w:r w:rsidR="00B61229">
        <w:rPr>
          <w:rFonts w:ascii="Arial Narrow" w:hAnsi="Arial Narrow"/>
          <w:lang w:val="en-GB"/>
        </w:rPr>
        <w:t xml:space="preserve"> DAB </w:t>
      </w:r>
      <w:r w:rsidR="00B75EBD" w:rsidRPr="00C55679">
        <w:rPr>
          <w:rFonts w:ascii="Arial Narrow" w:hAnsi="Arial Narrow"/>
          <w:lang w:val="en-GB"/>
        </w:rPr>
        <w:t>:</w:t>
      </w:r>
    </w:p>
    <w:p w14:paraId="55FA0441" w14:textId="5A07ECE2" w:rsidR="00AB2055" w:rsidRDefault="00AB2055" w:rsidP="00AB2055">
      <w:pPr>
        <w:pStyle w:val="En-tte"/>
        <w:spacing w:after="120" w:line="360" w:lineRule="auto"/>
        <w:jc w:val="both"/>
        <w:rPr>
          <w:rFonts w:ascii="Arial Narrow" w:hAnsi="Arial Narrow"/>
        </w:rPr>
      </w:pPr>
      <w:r>
        <w:rPr>
          <w:rFonts w:ascii="Arial Narrow" w:hAnsi="Arial Narrow"/>
        </w:rPr>
        <w:t xml:space="preserve">La prime de la police DAB (lot 2) est exprimée </w:t>
      </w:r>
      <w:r w:rsidR="00FB6D19">
        <w:rPr>
          <w:rFonts w:ascii="Arial Narrow" w:hAnsi="Arial Narrow"/>
        </w:rPr>
        <w:t>en appliquant un taux de prime HT exprimé en % (pourcentage) à l’assiette de prime</w:t>
      </w:r>
      <w:r w:rsidR="0099111A">
        <w:rPr>
          <w:rFonts w:ascii="Arial Narrow" w:hAnsi="Arial Narrow"/>
        </w:rPr>
        <w:t xml:space="preserve"> ou </w:t>
      </w:r>
      <w:r>
        <w:rPr>
          <w:rFonts w:ascii="Arial Narrow" w:hAnsi="Arial Narrow"/>
        </w:rPr>
        <w:t>en base forfaitaire.</w:t>
      </w:r>
    </w:p>
    <w:p w14:paraId="57D8D4B1" w14:textId="77777777" w:rsidR="006A7CCB" w:rsidRDefault="006A7CCB" w:rsidP="006A7CCB">
      <w:pPr>
        <w:pStyle w:val="En-tte"/>
        <w:spacing w:after="120" w:line="360" w:lineRule="auto"/>
        <w:rPr>
          <w:rFonts w:ascii="Arial Narrow" w:hAnsi="Arial Narrow"/>
        </w:rPr>
      </w:pPr>
      <w:r>
        <w:rPr>
          <w:rFonts w:ascii="Arial Narrow" w:hAnsi="Arial Narrow"/>
        </w:rPr>
        <w:t>Le détail de la prime est le suivant :</w:t>
      </w:r>
    </w:p>
    <w:tbl>
      <w:tblPr>
        <w:tblStyle w:val="Grilledutableau"/>
        <w:tblW w:w="0" w:type="auto"/>
        <w:tblLook w:val="04A0" w:firstRow="1" w:lastRow="0" w:firstColumn="1" w:lastColumn="0" w:noHBand="0" w:noVBand="1"/>
      </w:tblPr>
      <w:tblGrid>
        <w:gridCol w:w="3020"/>
        <w:gridCol w:w="3021"/>
        <w:gridCol w:w="3021"/>
      </w:tblGrid>
      <w:tr w:rsidR="0071471F" w14:paraId="4F64305D" w14:textId="77777777">
        <w:tc>
          <w:tcPr>
            <w:tcW w:w="3020" w:type="dxa"/>
          </w:tcPr>
          <w:p w14:paraId="5A88485C" w14:textId="77777777" w:rsidR="0071471F" w:rsidRPr="00AB2055" w:rsidRDefault="0071471F">
            <w:pPr>
              <w:pStyle w:val="En-tte"/>
              <w:spacing w:after="120" w:line="360" w:lineRule="auto"/>
              <w:rPr>
                <w:rFonts w:ascii="Arial Narrow" w:hAnsi="Arial Narrow"/>
              </w:rPr>
            </w:pPr>
          </w:p>
        </w:tc>
        <w:tc>
          <w:tcPr>
            <w:tcW w:w="3021" w:type="dxa"/>
            <w:vAlign w:val="center"/>
          </w:tcPr>
          <w:p w14:paraId="394CDDD8" w14:textId="64F003CA" w:rsidR="0071471F" w:rsidRDefault="00A14CC8">
            <w:pPr>
              <w:pStyle w:val="En-tte"/>
              <w:spacing w:after="120" w:line="360" w:lineRule="auto"/>
              <w:jc w:val="center"/>
              <w:rPr>
                <w:rFonts w:ascii="Arial Narrow" w:hAnsi="Arial Narrow"/>
              </w:rPr>
            </w:pPr>
            <w:r>
              <w:rPr>
                <w:rFonts w:ascii="Arial Narrow" w:hAnsi="Arial Narrow"/>
              </w:rPr>
              <w:t xml:space="preserve">Taux en % </w:t>
            </w:r>
            <w:r w:rsidR="00FB6D19">
              <w:rPr>
                <w:rFonts w:ascii="Arial Narrow" w:hAnsi="Arial Narrow"/>
              </w:rPr>
              <w:t xml:space="preserve">ou forfait </w:t>
            </w:r>
            <w:r w:rsidR="0071471F">
              <w:rPr>
                <w:rFonts w:ascii="Arial Narrow" w:hAnsi="Arial Narrow"/>
              </w:rPr>
              <w:t>HT (hors CAT NAT et GAREAT)</w:t>
            </w:r>
            <w:r w:rsidR="00682D52">
              <w:rPr>
                <w:rFonts w:ascii="Arial Narrow" w:hAnsi="Arial Narrow"/>
              </w:rPr>
              <w:t xml:space="preserve"> par année d’assurance</w:t>
            </w:r>
          </w:p>
        </w:tc>
        <w:tc>
          <w:tcPr>
            <w:tcW w:w="3021" w:type="dxa"/>
            <w:vAlign w:val="center"/>
          </w:tcPr>
          <w:p w14:paraId="54E77AF0" w14:textId="602611B9" w:rsidR="0071471F" w:rsidRDefault="0071471F">
            <w:pPr>
              <w:pStyle w:val="En-tte"/>
              <w:spacing w:after="120" w:line="360" w:lineRule="auto"/>
              <w:jc w:val="center"/>
              <w:rPr>
                <w:rFonts w:ascii="Arial Narrow" w:hAnsi="Arial Narrow"/>
              </w:rPr>
            </w:pPr>
            <w:r>
              <w:rPr>
                <w:rFonts w:ascii="Arial Narrow" w:hAnsi="Arial Narrow"/>
              </w:rPr>
              <w:t>Prime en EUR T</w:t>
            </w:r>
            <w:r w:rsidR="00E92BBA">
              <w:rPr>
                <w:rFonts w:ascii="Arial Narrow" w:hAnsi="Arial Narrow"/>
              </w:rPr>
              <w:t>A</w:t>
            </w:r>
            <w:r>
              <w:rPr>
                <w:rFonts w:ascii="Arial Narrow" w:hAnsi="Arial Narrow"/>
              </w:rPr>
              <w:t>C à payer</w:t>
            </w:r>
            <w:r w:rsidR="00682D52">
              <w:rPr>
                <w:rFonts w:ascii="Arial Narrow" w:hAnsi="Arial Narrow"/>
              </w:rPr>
              <w:t xml:space="preserve"> par année d’assurance</w:t>
            </w:r>
          </w:p>
        </w:tc>
      </w:tr>
      <w:tr w:rsidR="0071471F" w14:paraId="63627818" w14:textId="77777777" w:rsidTr="00682D52">
        <w:tc>
          <w:tcPr>
            <w:tcW w:w="3020" w:type="dxa"/>
            <w:vAlign w:val="center"/>
          </w:tcPr>
          <w:p w14:paraId="51A03E32" w14:textId="0D814F48" w:rsidR="0071471F" w:rsidRDefault="00FB6D19" w:rsidP="00682D52">
            <w:pPr>
              <w:pStyle w:val="En-tte"/>
              <w:spacing w:after="120" w:line="360" w:lineRule="auto"/>
              <w:rPr>
                <w:rFonts w:ascii="Arial Narrow" w:hAnsi="Arial Narrow"/>
              </w:rPr>
            </w:pPr>
            <w:r>
              <w:rPr>
                <w:rFonts w:ascii="Arial Narrow" w:hAnsi="Arial Narrow"/>
              </w:rPr>
              <w:t>DAB</w:t>
            </w:r>
            <w:r w:rsidR="0071471F">
              <w:rPr>
                <w:rFonts w:ascii="Arial Narrow" w:hAnsi="Arial Narrow"/>
              </w:rPr>
              <w:t> :</w:t>
            </w:r>
          </w:p>
        </w:tc>
        <w:tc>
          <w:tcPr>
            <w:tcW w:w="3021" w:type="dxa"/>
          </w:tcPr>
          <w:p w14:paraId="0B7ED8E9" w14:textId="77777777" w:rsidR="0071471F" w:rsidRDefault="0071471F">
            <w:pPr>
              <w:pStyle w:val="En-tte"/>
              <w:spacing w:after="120" w:line="360" w:lineRule="auto"/>
              <w:rPr>
                <w:rFonts w:ascii="Arial Narrow" w:hAnsi="Arial Narrow"/>
              </w:rPr>
            </w:pPr>
          </w:p>
        </w:tc>
        <w:tc>
          <w:tcPr>
            <w:tcW w:w="3021" w:type="dxa"/>
          </w:tcPr>
          <w:p w14:paraId="1C5426D5" w14:textId="77777777" w:rsidR="0071471F" w:rsidRDefault="0071471F">
            <w:pPr>
              <w:pStyle w:val="En-tte"/>
              <w:spacing w:after="120" w:line="360" w:lineRule="auto"/>
              <w:rPr>
                <w:rFonts w:ascii="Arial Narrow" w:hAnsi="Arial Narrow"/>
              </w:rPr>
            </w:pPr>
          </w:p>
        </w:tc>
      </w:tr>
    </w:tbl>
    <w:p w14:paraId="0E04A185" w14:textId="77777777" w:rsidR="00BB727B" w:rsidRDefault="00BB727B" w:rsidP="00B42ED3">
      <w:pPr>
        <w:pStyle w:val="En-tte"/>
        <w:spacing w:after="120" w:line="360" w:lineRule="auto"/>
        <w:rPr>
          <w:rFonts w:ascii="Arial Narrow" w:hAnsi="Arial Narrow"/>
        </w:rPr>
      </w:pPr>
    </w:p>
    <w:p w14:paraId="572A6607" w14:textId="77777777" w:rsidR="00864456" w:rsidRPr="00546FE0" w:rsidRDefault="00864456" w:rsidP="00B42ED3">
      <w:pPr>
        <w:pStyle w:val="En-tte"/>
        <w:spacing w:after="120" w:line="360" w:lineRule="auto"/>
        <w:rPr>
          <w:rFonts w:ascii="Arial Narrow" w:hAnsi="Arial Narrow"/>
        </w:rPr>
      </w:pPr>
    </w:p>
    <w:p w14:paraId="66DDC5E0" w14:textId="77777777" w:rsidR="0081396B" w:rsidRPr="00546FE0" w:rsidRDefault="005413BD"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PAIEMENT</w:t>
      </w:r>
      <w:r w:rsidR="004C5CF1" w:rsidRPr="00546FE0">
        <w:rPr>
          <w:rFonts w:ascii="Arial Narrow" w:hAnsi="Arial Narrow"/>
          <w:b/>
        </w:rPr>
        <w:t xml:space="preserve"> DES PRESTATIONS</w:t>
      </w:r>
    </w:p>
    <w:p w14:paraId="0FD69968" w14:textId="1677D598" w:rsidR="005322F4" w:rsidRDefault="009E7220" w:rsidP="00E74033">
      <w:pPr>
        <w:pStyle w:val="En-tte"/>
        <w:spacing w:after="120" w:line="360" w:lineRule="auto"/>
        <w:jc w:val="both"/>
        <w:rPr>
          <w:rFonts w:ascii="Arial Narrow" w:hAnsi="Arial Narrow"/>
        </w:rPr>
      </w:pPr>
      <w:r w:rsidRPr="009E7220">
        <w:rPr>
          <w:rFonts w:ascii="Arial Narrow" w:hAnsi="Arial Narrow"/>
        </w:rPr>
        <w:t>L</w:t>
      </w:r>
      <w:r w:rsidR="008272DE">
        <w:rPr>
          <w:rFonts w:ascii="Arial Narrow" w:hAnsi="Arial Narrow"/>
        </w:rPr>
        <w:t>a</w:t>
      </w:r>
      <w:r w:rsidRPr="009E7220">
        <w:rPr>
          <w:rFonts w:ascii="Arial Narrow" w:hAnsi="Arial Narrow"/>
        </w:rPr>
        <w:t xml:space="preserve"> prime </w:t>
      </w:r>
      <w:r w:rsidR="004320DB">
        <w:rPr>
          <w:rFonts w:ascii="Arial Narrow" w:hAnsi="Arial Narrow"/>
        </w:rPr>
        <w:t>d</w:t>
      </w:r>
      <w:r w:rsidR="005D5BC0">
        <w:rPr>
          <w:rFonts w:ascii="Arial Narrow" w:hAnsi="Arial Narrow"/>
        </w:rPr>
        <w:t>e la police CCRD</w:t>
      </w:r>
      <w:r w:rsidR="004320DB">
        <w:rPr>
          <w:rFonts w:ascii="Arial Narrow" w:hAnsi="Arial Narrow"/>
        </w:rPr>
        <w:t xml:space="preserve"> </w:t>
      </w:r>
      <w:r w:rsidR="005D5BC0">
        <w:rPr>
          <w:rFonts w:ascii="Arial Narrow" w:hAnsi="Arial Narrow"/>
        </w:rPr>
        <w:t>(</w:t>
      </w:r>
      <w:r w:rsidR="004320DB">
        <w:rPr>
          <w:rFonts w:ascii="Arial Narrow" w:hAnsi="Arial Narrow"/>
        </w:rPr>
        <w:t>lot 1</w:t>
      </w:r>
      <w:r w:rsidR="005D5BC0">
        <w:rPr>
          <w:rFonts w:ascii="Arial Narrow" w:hAnsi="Arial Narrow"/>
        </w:rPr>
        <w:t xml:space="preserve">) </w:t>
      </w:r>
      <w:r w:rsidR="00E97044">
        <w:rPr>
          <w:rFonts w:ascii="Arial Narrow" w:hAnsi="Arial Narrow"/>
        </w:rPr>
        <w:t xml:space="preserve">et de la police DAB (lot 2) sont </w:t>
      </w:r>
      <w:r w:rsidR="005D5BC0">
        <w:rPr>
          <w:rFonts w:ascii="Arial Narrow" w:hAnsi="Arial Narrow"/>
        </w:rPr>
        <w:t>payable</w:t>
      </w:r>
      <w:r w:rsidR="00E97044">
        <w:rPr>
          <w:rFonts w:ascii="Arial Narrow" w:hAnsi="Arial Narrow"/>
        </w:rPr>
        <w:t>s</w:t>
      </w:r>
      <w:r w:rsidR="005D5BC0">
        <w:rPr>
          <w:rFonts w:ascii="Arial Narrow" w:hAnsi="Arial Narrow"/>
        </w:rPr>
        <w:t xml:space="preserve"> </w:t>
      </w:r>
      <w:r w:rsidR="006D55FF">
        <w:rPr>
          <w:rFonts w:ascii="Arial Narrow" w:hAnsi="Arial Narrow"/>
        </w:rPr>
        <w:t>à</w:t>
      </w:r>
      <w:r w:rsidR="004320DB">
        <w:rPr>
          <w:rFonts w:ascii="Arial Narrow" w:hAnsi="Arial Narrow"/>
        </w:rPr>
        <w:t xml:space="preserve"> 100% </w:t>
      </w:r>
      <w:r w:rsidR="00CD4F0A">
        <w:rPr>
          <w:rFonts w:ascii="Arial Narrow" w:hAnsi="Arial Narrow"/>
        </w:rPr>
        <w:t>à</w:t>
      </w:r>
      <w:r w:rsidR="00DA598B">
        <w:rPr>
          <w:rFonts w:ascii="Arial Narrow" w:hAnsi="Arial Narrow"/>
        </w:rPr>
        <w:t xml:space="preserve"> compter de la notification</w:t>
      </w:r>
      <w:r w:rsidR="00CD4F0A">
        <w:rPr>
          <w:rFonts w:ascii="Arial Narrow" w:hAnsi="Arial Narrow"/>
        </w:rPr>
        <w:t xml:space="preserve"> du marché</w:t>
      </w:r>
      <w:r w:rsidR="00E74033">
        <w:rPr>
          <w:rFonts w:ascii="Arial Narrow" w:hAnsi="Arial Narrow"/>
        </w:rPr>
        <w:t>.</w:t>
      </w:r>
    </w:p>
    <w:p w14:paraId="7B5C0949" w14:textId="6BD18184" w:rsidR="005413BD" w:rsidRPr="00546FE0" w:rsidRDefault="005413BD" w:rsidP="00E97044">
      <w:pPr>
        <w:pStyle w:val="En-tte"/>
        <w:tabs>
          <w:tab w:val="clear" w:pos="4536"/>
          <w:tab w:val="clear" w:pos="9072"/>
        </w:tabs>
        <w:spacing w:after="240" w:line="360" w:lineRule="auto"/>
        <w:jc w:val="both"/>
        <w:rPr>
          <w:rFonts w:ascii="Arial Narrow" w:hAnsi="Arial Narrow"/>
        </w:rPr>
      </w:pPr>
      <w:r w:rsidRPr="00546FE0">
        <w:rPr>
          <w:rFonts w:ascii="Arial Narrow" w:hAnsi="Arial Narrow"/>
        </w:rPr>
        <w:t>L’</w:t>
      </w:r>
      <w:r w:rsidR="00BF5CBD">
        <w:rPr>
          <w:rFonts w:ascii="Arial Narrow" w:hAnsi="Arial Narrow"/>
        </w:rPr>
        <w:t>EPMO-VGE</w:t>
      </w:r>
      <w:r w:rsidRPr="00546FE0">
        <w:rPr>
          <w:rFonts w:ascii="Arial Narrow" w:hAnsi="Arial Narrow"/>
        </w:rPr>
        <w:t xml:space="preserve"> se libèrera des sommes dues par virement bancaire dans un délai de trente (30) jours à compter de la réception de l</w:t>
      </w:r>
      <w:r w:rsidR="0011690B">
        <w:rPr>
          <w:rFonts w:ascii="Arial Narrow" w:hAnsi="Arial Narrow"/>
        </w:rPr>
        <w:t>’appel de prime</w:t>
      </w:r>
      <w:r w:rsidR="00880CA5">
        <w:rPr>
          <w:rFonts w:ascii="Arial Narrow" w:hAnsi="Arial Narrow"/>
        </w:rPr>
        <w:t>.</w:t>
      </w:r>
    </w:p>
    <w:p w14:paraId="4D0093F5" w14:textId="74A87F7C" w:rsidR="005413BD" w:rsidRPr="0076386E" w:rsidRDefault="005413BD" w:rsidP="006044D6">
      <w:pPr>
        <w:pStyle w:val="En-tte"/>
        <w:spacing w:after="120" w:line="360" w:lineRule="auto"/>
        <w:jc w:val="both"/>
        <w:rPr>
          <w:rFonts w:ascii="Arial Narrow" w:hAnsi="Arial Narrow"/>
          <w:b/>
        </w:rPr>
      </w:pPr>
      <w:r w:rsidRPr="00546FE0">
        <w:rPr>
          <w:rFonts w:ascii="Arial Narrow" w:hAnsi="Arial Narrow"/>
        </w:rPr>
        <w:t>Le défaut de paiement dans ce délai, fait courir de plein droit des intérêts moratoires au bénéfice du titulaire et l'indemnité forfaitaire pour frais de recouvrement d’un montant de 40 €. Le taux des intérêts moratoires est égal au taux de refinancement de la Banque Centrale Européenne, majoré de 8 points.</w:t>
      </w:r>
    </w:p>
    <w:p w14:paraId="01154858" w14:textId="77777777" w:rsidR="004D0CF2" w:rsidRPr="00546FE0" w:rsidRDefault="004D0CF2"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FACTURATION</w:t>
      </w:r>
    </w:p>
    <w:p w14:paraId="288513C3" w14:textId="3B8B851C" w:rsidR="004C5CF1" w:rsidRPr="00546FE0" w:rsidRDefault="001B7A37" w:rsidP="00BB727B">
      <w:pPr>
        <w:pStyle w:val="En-tte"/>
        <w:numPr>
          <w:ilvl w:val="1"/>
          <w:numId w:val="35"/>
        </w:numPr>
        <w:tabs>
          <w:tab w:val="clear" w:pos="4536"/>
          <w:tab w:val="clear" w:pos="9072"/>
        </w:tabs>
        <w:spacing w:after="240" w:line="360" w:lineRule="auto"/>
        <w:jc w:val="both"/>
        <w:rPr>
          <w:rFonts w:ascii="Arial Narrow" w:hAnsi="Arial Narrow"/>
          <w:b/>
        </w:rPr>
      </w:pPr>
      <w:r>
        <w:rPr>
          <w:rFonts w:ascii="Arial Narrow" w:hAnsi="Arial Narrow"/>
          <w:b/>
        </w:rPr>
        <w:t xml:space="preserve">  </w:t>
      </w:r>
      <w:r w:rsidR="004C5CF1" w:rsidRPr="00546FE0">
        <w:rPr>
          <w:rFonts w:ascii="Arial Narrow" w:hAnsi="Arial Narrow"/>
          <w:b/>
        </w:rPr>
        <w:t>Contenu de</w:t>
      </w:r>
      <w:r w:rsidR="004B5829">
        <w:rPr>
          <w:rFonts w:ascii="Arial Narrow" w:hAnsi="Arial Narrow"/>
          <w:b/>
        </w:rPr>
        <w:t xml:space="preserve"> l’appel de prime</w:t>
      </w:r>
    </w:p>
    <w:p w14:paraId="1453F7BC" w14:textId="74A7A4D3" w:rsidR="004C5CF1" w:rsidRPr="00546FE0" w:rsidRDefault="004C5CF1" w:rsidP="00F6320E">
      <w:pPr>
        <w:pStyle w:val="En-tte"/>
        <w:spacing w:after="120" w:line="360" w:lineRule="auto"/>
        <w:jc w:val="both"/>
        <w:rPr>
          <w:rFonts w:ascii="Arial Narrow" w:hAnsi="Arial Narrow"/>
        </w:rPr>
      </w:pPr>
      <w:r w:rsidRPr="00546FE0">
        <w:rPr>
          <w:rFonts w:ascii="Arial Narrow" w:hAnsi="Arial Narrow"/>
        </w:rPr>
        <w:t xml:space="preserve">En cas de cotraitance, le mandataire du groupement </w:t>
      </w:r>
      <w:r w:rsidR="00AD3829">
        <w:rPr>
          <w:rFonts w:ascii="Arial Narrow" w:hAnsi="Arial Narrow"/>
        </w:rPr>
        <w:t xml:space="preserve">doit valider les </w:t>
      </w:r>
      <w:r w:rsidR="004B5829">
        <w:rPr>
          <w:rFonts w:ascii="Arial Narrow" w:hAnsi="Arial Narrow"/>
        </w:rPr>
        <w:t>appels de prime</w:t>
      </w:r>
      <w:r w:rsidR="00AD3829">
        <w:rPr>
          <w:rFonts w:ascii="Arial Narrow" w:hAnsi="Arial Narrow"/>
        </w:rPr>
        <w:t xml:space="preserve"> qui seront présentées par les membres du groupement.</w:t>
      </w:r>
    </w:p>
    <w:p w14:paraId="7453A8BE" w14:textId="4065DD3E" w:rsidR="004C5CF1" w:rsidRPr="00546FE0" w:rsidRDefault="004C5CF1" w:rsidP="004C5CF1">
      <w:pPr>
        <w:pStyle w:val="En-tte"/>
        <w:spacing w:after="120" w:line="360" w:lineRule="auto"/>
        <w:rPr>
          <w:rFonts w:ascii="Arial Narrow" w:hAnsi="Arial Narrow"/>
        </w:rPr>
      </w:pPr>
      <w:r w:rsidRPr="00546FE0">
        <w:rPr>
          <w:rFonts w:ascii="Arial Narrow" w:hAnsi="Arial Narrow"/>
        </w:rPr>
        <w:t xml:space="preserve">Chaque </w:t>
      </w:r>
      <w:r w:rsidR="004B5829">
        <w:rPr>
          <w:rFonts w:ascii="Arial Narrow" w:hAnsi="Arial Narrow"/>
        </w:rPr>
        <w:t>appel de prime</w:t>
      </w:r>
      <w:r w:rsidRPr="00546FE0">
        <w:rPr>
          <w:rFonts w:ascii="Arial Narrow" w:hAnsi="Arial Narrow"/>
        </w:rPr>
        <w:t xml:space="preserve"> devra comporter, conformément aux dispositions de l’article D. 2192-2 du code de la commande publique, notamment les indications suivantes :</w:t>
      </w:r>
    </w:p>
    <w:p w14:paraId="487D877B" w14:textId="62FD543F" w:rsidR="006A63E0" w:rsidRPr="00546FE0" w:rsidRDefault="006A63E0" w:rsidP="004C5CF1">
      <w:pPr>
        <w:pStyle w:val="En-tte"/>
        <w:spacing w:after="120" w:line="360" w:lineRule="auto"/>
        <w:rPr>
          <w:rFonts w:ascii="Arial Narrow" w:hAnsi="Arial Narrow"/>
        </w:rPr>
      </w:pPr>
      <w:r w:rsidRPr="00546FE0">
        <w:rPr>
          <w:rFonts w:ascii="Arial Narrow" w:hAnsi="Arial Narrow"/>
        </w:rPr>
        <w:t>- la date d’émission de l</w:t>
      </w:r>
      <w:r w:rsidR="00CB1CC1">
        <w:rPr>
          <w:rFonts w:ascii="Arial Narrow" w:hAnsi="Arial Narrow"/>
        </w:rPr>
        <w:t>’appel de prime</w:t>
      </w:r>
      <w:r w:rsidRPr="00546FE0">
        <w:rPr>
          <w:rFonts w:ascii="Arial Narrow" w:hAnsi="Arial Narrow"/>
        </w:rPr>
        <w:t> ;</w:t>
      </w:r>
    </w:p>
    <w:p w14:paraId="12C3650F" w14:textId="5B94DD38" w:rsidR="006A63E0" w:rsidRPr="00546FE0" w:rsidRDefault="004A15E8" w:rsidP="006A63E0">
      <w:pPr>
        <w:pStyle w:val="En-tte"/>
        <w:spacing w:after="120" w:line="360" w:lineRule="auto"/>
        <w:rPr>
          <w:rFonts w:ascii="Arial Narrow" w:hAnsi="Arial Narrow"/>
        </w:rPr>
      </w:pPr>
      <w:r>
        <w:rPr>
          <w:rFonts w:ascii="Arial Narrow" w:hAnsi="Arial Narrow"/>
        </w:rPr>
        <w:t xml:space="preserve">- </w:t>
      </w:r>
      <w:r w:rsidR="006A63E0" w:rsidRPr="00546FE0">
        <w:rPr>
          <w:rFonts w:ascii="Arial Narrow" w:hAnsi="Arial Narrow"/>
        </w:rPr>
        <w:t>la raison sociale, le n° SIRET, le n° de TVA intra-communautaire et l’adresse du titulaire ;</w:t>
      </w:r>
    </w:p>
    <w:p w14:paraId="6D08AF16" w14:textId="47612C88" w:rsidR="004C5CF1" w:rsidRPr="00546FE0" w:rsidRDefault="004C5CF1" w:rsidP="004C5CF1">
      <w:pPr>
        <w:pStyle w:val="En-tte"/>
        <w:spacing w:after="120" w:line="360" w:lineRule="auto"/>
        <w:rPr>
          <w:rFonts w:ascii="Arial Narrow" w:hAnsi="Arial Narrow"/>
        </w:rPr>
      </w:pPr>
      <w:r w:rsidRPr="00546FE0">
        <w:rPr>
          <w:rFonts w:ascii="Arial Narrow" w:hAnsi="Arial Narrow"/>
        </w:rPr>
        <w:t>- la désignation de la personne publique contractante à savoir </w:t>
      </w:r>
      <w:r w:rsidR="006A63E0" w:rsidRPr="00546FE0">
        <w:rPr>
          <w:rFonts w:ascii="Arial Narrow" w:hAnsi="Arial Narrow"/>
        </w:rPr>
        <w:t>l’</w:t>
      </w:r>
      <w:r w:rsidR="00BF5CBD">
        <w:rPr>
          <w:rFonts w:ascii="Arial Narrow" w:hAnsi="Arial Narrow"/>
        </w:rPr>
        <w:t>EPMO-VGE</w:t>
      </w:r>
      <w:r w:rsidRPr="00546FE0">
        <w:rPr>
          <w:rFonts w:ascii="Arial Narrow" w:hAnsi="Arial Narrow"/>
        </w:rPr>
        <w:t> ;</w:t>
      </w:r>
    </w:p>
    <w:p w14:paraId="0131D981" w14:textId="218DCAE2" w:rsidR="006A63E0" w:rsidRPr="00546FE0" w:rsidRDefault="006A63E0" w:rsidP="004C5CF1">
      <w:pPr>
        <w:pStyle w:val="En-tte"/>
        <w:spacing w:after="120" w:line="360" w:lineRule="auto"/>
        <w:rPr>
          <w:rFonts w:ascii="Arial Narrow" w:hAnsi="Arial Narrow"/>
        </w:rPr>
      </w:pPr>
      <w:r w:rsidRPr="00546FE0">
        <w:rPr>
          <w:rFonts w:ascii="Arial Narrow" w:hAnsi="Arial Narrow"/>
        </w:rPr>
        <w:t>- le numéro de l</w:t>
      </w:r>
      <w:r w:rsidR="00CB1CC1">
        <w:rPr>
          <w:rFonts w:ascii="Arial Narrow" w:hAnsi="Arial Narrow"/>
        </w:rPr>
        <w:t>’appel de prime</w:t>
      </w:r>
      <w:r w:rsidRPr="00546FE0">
        <w:rPr>
          <w:rFonts w:ascii="Arial Narrow" w:hAnsi="Arial Narrow"/>
        </w:rPr>
        <w:t> ;</w:t>
      </w:r>
    </w:p>
    <w:p w14:paraId="7071DCBD" w14:textId="46DF1EB6" w:rsidR="006A63E0" w:rsidRPr="00546FE0" w:rsidRDefault="006A63E0" w:rsidP="006A63E0">
      <w:pPr>
        <w:pStyle w:val="En-tte"/>
        <w:spacing w:after="120" w:line="360" w:lineRule="auto"/>
        <w:rPr>
          <w:rFonts w:ascii="Arial Narrow" w:hAnsi="Arial Narrow"/>
        </w:rPr>
      </w:pPr>
      <w:r w:rsidRPr="00546FE0">
        <w:rPr>
          <w:rFonts w:ascii="Arial Narrow" w:hAnsi="Arial Narrow"/>
        </w:rPr>
        <w:t>- le numér</w:t>
      </w:r>
      <w:r w:rsidR="005A44F2">
        <w:rPr>
          <w:rFonts w:ascii="Arial Narrow" w:hAnsi="Arial Narrow"/>
        </w:rPr>
        <w:t>o du marché</w:t>
      </w:r>
    </w:p>
    <w:p w14:paraId="5B2E2550"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la désignation des prestations effectuées ;</w:t>
      </w:r>
    </w:p>
    <w:p w14:paraId="145A4D99"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H.T. détaillé des prestations et les quantités ; </w:t>
      </w:r>
    </w:p>
    <w:p w14:paraId="675FB0C2"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taux de TVA en vigueur et son montant ;</w:t>
      </w:r>
    </w:p>
    <w:p w14:paraId="5D0CFBEF"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total TTC des prestations ;</w:t>
      </w:r>
    </w:p>
    <w:p w14:paraId="2116E355" w14:textId="12E0E8C3" w:rsidR="006A63E0" w:rsidRDefault="006A63E0" w:rsidP="004C5CF1">
      <w:pPr>
        <w:pStyle w:val="En-tte"/>
        <w:spacing w:after="120" w:line="360" w:lineRule="auto"/>
        <w:rPr>
          <w:rFonts w:ascii="Arial Narrow" w:hAnsi="Arial Narrow"/>
        </w:rPr>
      </w:pPr>
      <w:r w:rsidRPr="00546FE0">
        <w:rPr>
          <w:rFonts w:ascii="Arial Narrow" w:hAnsi="Arial Narrow"/>
        </w:rPr>
        <w:t xml:space="preserve">- </w:t>
      </w:r>
      <w:r w:rsidR="004C5CF1" w:rsidRPr="00546FE0">
        <w:rPr>
          <w:rFonts w:ascii="Arial Narrow" w:hAnsi="Arial Narrow"/>
        </w:rPr>
        <w:t>le numéro du compte bancaire du titulaire</w:t>
      </w:r>
      <w:r w:rsidRPr="00546FE0">
        <w:rPr>
          <w:rFonts w:ascii="Arial Narrow" w:hAnsi="Arial Narrow"/>
        </w:rPr>
        <w:t>.</w:t>
      </w:r>
    </w:p>
    <w:p w14:paraId="0D1DE49B" w14:textId="77777777" w:rsidR="00947AB1" w:rsidRPr="00546FE0" w:rsidRDefault="00947AB1" w:rsidP="004C5CF1">
      <w:pPr>
        <w:pStyle w:val="En-tte"/>
        <w:spacing w:after="120" w:line="360" w:lineRule="auto"/>
        <w:rPr>
          <w:rFonts w:ascii="Arial Narrow" w:hAnsi="Arial Narrow"/>
        </w:rPr>
      </w:pPr>
    </w:p>
    <w:p w14:paraId="061C06C1" w14:textId="74903AB5" w:rsidR="004C5CF1" w:rsidRPr="00546FE0" w:rsidRDefault="001B7A37" w:rsidP="001B7A37">
      <w:pPr>
        <w:pStyle w:val="En-tte"/>
        <w:numPr>
          <w:ilvl w:val="1"/>
          <w:numId w:val="35"/>
        </w:numPr>
        <w:tabs>
          <w:tab w:val="clear" w:pos="4536"/>
          <w:tab w:val="clear" w:pos="9072"/>
        </w:tabs>
        <w:spacing w:after="240" w:line="360" w:lineRule="auto"/>
        <w:jc w:val="both"/>
        <w:rPr>
          <w:rFonts w:ascii="Arial Narrow" w:hAnsi="Arial Narrow"/>
          <w:b/>
        </w:rPr>
      </w:pPr>
      <w:r>
        <w:rPr>
          <w:rFonts w:ascii="Arial Narrow" w:hAnsi="Arial Narrow"/>
          <w:b/>
        </w:rPr>
        <w:t xml:space="preserve">  </w:t>
      </w:r>
      <w:r w:rsidR="004C5CF1" w:rsidRPr="00546FE0">
        <w:rPr>
          <w:rFonts w:ascii="Arial Narrow" w:hAnsi="Arial Narrow"/>
          <w:b/>
        </w:rPr>
        <w:t>Obligation d’envoi d</w:t>
      </w:r>
      <w:r w:rsidR="004B5829">
        <w:rPr>
          <w:rFonts w:ascii="Arial Narrow" w:hAnsi="Arial Narrow"/>
          <w:b/>
        </w:rPr>
        <w:t xml:space="preserve">’appels de prime </w:t>
      </w:r>
      <w:r w:rsidR="004C5CF1" w:rsidRPr="00546FE0">
        <w:rPr>
          <w:rFonts w:ascii="Arial Narrow" w:hAnsi="Arial Narrow"/>
          <w:b/>
        </w:rPr>
        <w:t>dématérialisées</w:t>
      </w:r>
    </w:p>
    <w:p w14:paraId="7C3BC98A" w14:textId="2F10FE5B" w:rsidR="004C5CF1" w:rsidRPr="00546FE0" w:rsidRDefault="004C5CF1" w:rsidP="006A63E0">
      <w:pPr>
        <w:pStyle w:val="En-tte"/>
        <w:spacing w:after="120" w:line="360" w:lineRule="auto"/>
        <w:jc w:val="both"/>
        <w:rPr>
          <w:rFonts w:ascii="Arial Narrow" w:hAnsi="Arial Narrow"/>
          <w:i/>
          <w:u w:val="single"/>
        </w:rPr>
      </w:pPr>
      <w:r w:rsidRPr="00546FE0">
        <w:rPr>
          <w:rFonts w:ascii="Arial Narrow" w:hAnsi="Arial Narrow"/>
        </w:rPr>
        <w:t>En application des dispositions des articles L. 2192-1 à L. 2192-7 et D. 2192-1 à R. 2192-3 du code de la commande publique, le titulaire est invité à adresser s</w:t>
      </w:r>
      <w:r w:rsidR="004B5829">
        <w:rPr>
          <w:rFonts w:ascii="Arial Narrow" w:hAnsi="Arial Narrow"/>
        </w:rPr>
        <w:t>on appel de prime</w:t>
      </w:r>
      <w:r w:rsidRPr="00546FE0">
        <w:rPr>
          <w:rFonts w:ascii="Arial Narrow" w:hAnsi="Arial Narrow"/>
        </w:rPr>
        <w:t xml:space="preserve"> au format électronique sur le portail mutualisé de l’État Chorus Pro : </w:t>
      </w:r>
      <w:hyperlink r:id="rId11" w:history="1">
        <w:r w:rsidRPr="00546FE0">
          <w:rPr>
            <w:rStyle w:val="Lienhypertexte"/>
            <w:rFonts w:ascii="Arial Narrow" w:hAnsi="Arial Narrow"/>
            <w:bCs/>
            <w:i/>
          </w:rPr>
          <w:t>https://chorus-pro.gouv.fr/</w:t>
        </w:r>
      </w:hyperlink>
    </w:p>
    <w:p w14:paraId="1B601D57" w14:textId="72B9CC9D" w:rsidR="006A63E0" w:rsidRPr="00546FE0" w:rsidRDefault="004C5CF1" w:rsidP="006A63E0">
      <w:pPr>
        <w:pStyle w:val="En-tte"/>
        <w:spacing w:after="120" w:line="360" w:lineRule="auto"/>
        <w:jc w:val="both"/>
        <w:rPr>
          <w:rFonts w:ascii="Arial Narrow" w:hAnsi="Arial Narrow"/>
        </w:rPr>
      </w:pPr>
      <w:r w:rsidRPr="00546FE0">
        <w:rPr>
          <w:rFonts w:ascii="Arial Narrow" w:hAnsi="Arial Narrow"/>
        </w:rPr>
        <w:t>Il est rappelé que depuis le 1</w:t>
      </w:r>
      <w:r w:rsidRPr="00546FE0">
        <w:rPr>
          <w:rFonts w:ascii="Arial Narrow" w:hAnsi="Arial Narrow"/>
          <w:vertAlign w:val="superscript"/>
        </w:rPr>
        <w:t>er</w:t>
      </w:r>
      <w:r w:rsidRPr="00546FE0">
        <w:rPr>
          <w:rFonts w:ascii="Arial Narrow" w:hAnsi="Arial Narrow"/>
        </w:rPr>
        <w:t xml:space="preserve"> janvier 2020 (article 3 de l’ordonnance du ° 2014-697 du 26 juin 2014 relative au développement de la facturation électronique), seul l’envoi d’un</w:t>
      </w:r>
      <w:r w:rsidR="00F71AC9">
        <w:rPr>
          <w:rFonts w:ascii="Arial Narrow" w:hAnsi="Arial Narrow"/>
        </w:rPr>
        <w:t xml:space="preserve"> appel de prime</w:t>
      </w:r>
      <w:r w:rsidRPr="00546FE0">
        <w:rPr>
          <w:rFonts w:ascii="Arial Narrow" w:hAnsi="Arial Narrow"/>
        </w:rPr>
        <w:t xml:space="preserve"> électronique est légalement possible et concerne tous les opérateurs économiques quelle que soit leur taille (grandes entreprises, ETI, PME et micro- entreprises).</w:t>
      </w:r>
    </w:p>
    <w:p w14:paraId="51524C99" w14:textId="592470B0" w:rsidR="004C5CF1" w:rsidRPr="00546FE0" w:rsidRDefault="001B7A37" w:rsidP="001B7A37">
      <w:pPr>
        <w:pStyle w:val="En-tte"/>
        <w:tabs>
          <w:tab w:val="clear" w:pos="4536"/>
          <w:tab w:val="clear" w:pos="9072"/>
        </w:tabs>
        <w:spacing w:after="240" w:line="360" w:lineRule="auto"/>
        <w:ind w:left="360"/>
        <w:jc w:val="both"/>
        <w:rPr>
          <w:rFonts w:ascii="Arial Narrow" w:hAnsi="Arial Narrow"/>
          <w:b/>
        </w:rPr>
      </w:pPr>
      <w:r>
        <w:rPr>
          <w:rFonts w:ascii="Arial Narrow" w:hAnsi="Arial Narrow"/>
          <w:b/>
        </w:rPr>
        <w:t xml:space="preserve">10.3  </w:t>
      </w:r>
      <w:r w:rsidR="006A63E0" w:rsidRPr="00546FE0">
        <w:rPr>
          <w:rFonts w:ascii="Arial Narrow" w:hAnsi="Arial Narrow"/>
          <w:b/>
        </w:rPr>
        <w:t>E</w:t>
      </w:r>
      <w:r w:rsidR="004C5CF1" w:rsidRPr="00546FE0">
        <w:rPr>
          <w:rFonts w:ascii="Arial Narrow" w:hAnsi="Arial Narrow"/>
          <w:b/>
        </w:rPr>
        <w:t xml:space="preserve">nvoi des </w:t>
      </w:r>
      <w:r w:rsidR="00F71AC9">
        <w:rPr>
          <w:rFonts w:ascii="Arial Narrow" w:hAnsi="Arial Narrow"/>
          <w:b/>
        </w:rPr>
        <w:t>appels de prime</w:t>
      </w:r>
      <w:r w:rsidR="004C5CF1" w:rsidRPr="00546FE0">
        <w:rPr>
          <w:rFonts w:ascii="Arial Narrow" w:hAnsi="Arial Narrow"/>
          <w:b/>
        </w:rPr>
        <w:t xml:space="preserve"> dématérialisées</w:t>
      </w:r>
    </w:p>
    <w:p w14:paraId="5D517A0C" w14:textId="7A975EA4" w:rsidR="004C5CF1" w:rsidRPr="00546FE0" w:rsidRDefault="006A63E0" w:rsidP="004C5CF1">
      <w:pPr>
        <w:pStyle w:val="En-tte"/>
        <w:spacing w:after="120" w:line="360" w:lineRule="auto"/>
        <w:rPr>
          <w:rFonts w:ascii="Arial Narrow" w:hAnsi="Arial Narrow"/>
        </w:rPr>
      </w:pPr>
      <w:r w:rsidRPr="00546FE0">
        <w:rPr>
          <w:rFonts w:ascii="Arial Narrow" w:hAnsi="Arial Narrow"/>
        </w:rPr>
        <w:t xml:space="preserve">Les </w:t>
      </w:r>
      <w:r w:rsidR="00F71AC9">
        <w:rPr>
          <w:rFonts w:ascii="Arial Narrow" w:hAnsi="Arial Narrow"/>
        </w:rPr>
        <w:t>appels de prime sont</w:t>
      </w:r>
      <w:r w:rsidR="004C5CF1" w:rsidRPr="00546FE0">
        <w:rPr>
          <w:rFonts w:ascii="Arial Narrow" w:hAnsi="Arial Narrow"/>
        </w:rPr>
        <w:t xml:space="preserve"> </w:t>
      </w:r>
      <w:r w:rsidR="00670ECE" w:rsidRPr="00546FE0">
        <w:rPr>
          <w:rFonts w:ascii="Arial Narrow" w:hAnsi="Arial Narrow"/>
        </w:rPr>
        <w:t>déposés</w:t>
      </w:r>
      <w:r w:rsidRPr="00546FE0">
        <w:rPr>
          <w:rFonts w:ascii="Arial Narrow" w:hAnsi="Arial Narrow"/>
        </w:rPr>
        <w:t xml:space="preserve"> sur </w:t>
      </w:r>
      <w:r w:rsidR="004C5CF1" w:rsidRPr="00546FE0">
        <w:rPr>
          <w:rFonts w:ascii="Arial Narrow" w:hAnsi="Arial Narrow"/>
        </w:rPr>
        <w:t xml:space="preserve">le portail Chorus Pro </w:t>
      </w:r>
      <w:r w:rsidRPr="00546FE0">
        <w:rPr>
          <w:rFonts w:ascii="Arial Narrow" w:hAnsi="Arial Narrow"/>
        </w:rPr>
        <w:t xml:space="preserve">à l’aide des </w:t>
      </w:r>
      <w:r w:rsidR="004C5CF1" w:rsidRPr="00546FE0">
        <w:rPr>
          <w:rFonts w:ascii="Arial Narrow" w:hAnsi="Arial Narrow"/>
        </w:rPr>
        <w:t xml:space="preserve">informations </w:t>
      </w:r>
      <w:r w:rsidRPr="00546FE0">
        <w:rPr>
          <w:rFonts w:ascii="Arial Narrow" w:hAnsi="Arial Narrow"/>
        </w:rPr>
        <w:t>suivantes</w:t>
      </w:r>
      <w:r w:rsidR="004C5CF1" w:rsidRPr="00546FE0">
        <w:rPr>
          <w:rFonts w:ascii="Arial Narrow" w:hAnsi="Arial Narrow"/>
        </w:rPr>
        <w:t xml:space="preserve"> :</w:t>
      </w:r>
    </w:p>
    <w:p w14:paraId="19C410DA" w14:textId="48152874" w:rsidR="004C5CF1" w:rsidRPr="00546FE0" w:rsidRDefault="004C5CF1" w:rsidP="00E16F4D">
      <w:pPr>
        <w:pStyle w:val="En-tte"/>
        <w:numPr>
          <w:ilvl w:val="0"/>
          <w:numId w:val="8"/>
        </w:numPr>
        <w:spacing w:after="120" w:line="360" w:lineRule="auto"/>
        <w:jc w:val="both"/>
        <w:rPr>
          <w:rFonts w:ascii="Arial Narrow" w:hAnsi="Arial Narrow"/>
        </w:rPr>
      </w:pPr>
      <w:r w:rsidRPr="00546FE0">
        <w:rPr>
          <w:rFonts w:ascii="Arial Narrow" w:hAnsi="Arial Narrow"/>
        </w:rPr>
        <w:t xml:space="preserve">Le SIRET </w:t>
      </w:r>
      <w:r w:rsidR="006A63E0" w:rsidRPr="00546FE0">
        <w:rPr>
          <w:rFonts w:ascii="Arial Narrow" w:hAnsi="Arial Narrow"/>
        </w:rPr>
        <w:t>de l’</w:t>
      </w:r>
      <w:r w:rsidR="00BF5CBD">
        <w:rPr>
          <w:rFonts w:ascii="Arial Narrow" w:hAnsi="Arial Narrow"/>
        </w:rPr>
        <w:t>EPMO-VGE</w:t>
      </w:r>
      <w:r w:rsidR="006A63E0" w:rsidRPr="00546FE0">
        <w:rPr>
          <w:rFonts w:ascii="Arial Narrow" w:hAnsi="Arial Narrow"/>
        </w:rPr>
        <w:t xml:space="preserve"> : </w:t>
      </w:r>
      <w:r w:rsidR="003978C9" w:rsidRPr="00546FE0">
        <w:rPr>
          <w:rFonts w:ascii="Arial Narrow" w:hAnsi="Arial Narrow"/>
        </w:rPr>
        <w:t>180 092 447 00010</w:t>
      </w:r>
      <w:r w:rsidRPr="00546FE0">
        <w:rPr>
          <w:rFonts w:ascii="Arial Narrow" w:hAnsi="Arial Narrow"/>
        </w:rPr>
        <w:t> ;</w:t>
      </w:r>
    </w:p>
    <w:p w14:paraId="247B29F2" w14:textId="3A937942" w:rsidR="003978C9" w:rsidRPr="00546FE0" w:rsidRDefault="00F6320E" w:rsidP="00E16F4D">
      <w:pPr>
        <w:pStyle w:val="En-tte"/>
        <w:numPr>
          <w:ilvl w:val="0"/>
          <w:numId w:val="8"/>
        </w:numPr>
        <w:spacing w:after="120" w:line="360" w:lineRule="auto"/>
        <w:jc w:val="both"/>
        <w:rPr>
          <w:rFonts w:ascii="Arial Narrow" w:hAnsi="Arial Narrow"/>
          <w:i/>
          <w:color w:val="ED7D31" w:themeColor="accent2"/>
        </w:rPr>
      </w:pPr>
      <w:r w:rsidRPr="004A15E8">
        <w:rPr>
          <w:rFonts w:ascii="Arial Narrow" w:hAnsi="Arial Narrow"/>
        </w:rPr>
        <w:t xml:space="preserve"> </w:t>
      </w:r>
      <w:r w:rsidR="004A15E8" w:rsidRPr="004A15E8">
        <w:rPr>
          <w:rFonts w:ascii="Arial Narrow" w:hAnsi="Arial Narrow"/>
        </w:rPr>
        <w:t>Le</w:t>
      </w:r>
      <w:r w:rsidR="003978C9" w:rsidRPr="00546FE0">
        <w:rPr>
          <w:rFonts w:ascii="Arial Narrow" w:hAnsi="Arial Narrow"/>
        </w:rPr>
        <w:t xml:space="preserve"> code service qui sera mentionné dans le bon de commande </w:t>
      </w:r>
    </w:p>
    <w:p w14:paraId="2404FF4F" w14:textId="77777777" w:rsidR="004C5CF1" w:rsidRPr="00546FE0" w:rsidRDefault="004C5CF1" w:rsidP="00E16F4D">
      <w:pPr>
        <w:pStyle w:val="En-tte"/>
        <w:numPr>
          <w:ilvl w:val="0"/>
          <w:numId w:val="8"/>
        </w:numPr>
        <w:spacing w:after="120" w:line="360" w:lineRule="auto"/>
        <w:jc w:val="both"/>
        <w:rPr>
          <w:rFonts w:ascii="Arial Narrow" w:hAnsi="Arial Narrow"/>
        </w:rPr>
      </w:pPr>
      <w:r w:rsidRPr="00546FE0">
        <w:rPr>
          <w:rFonts w:ascii="Arial Narrow" w:hAnsi="Arial Narrow"/>
        </w:rPr>
        <w:lastRenderedPageBreak/>
        <w:t xml:space="preserve">Le </w:t>
      </w:r>
      <w:r w:rsidR="006A63E0" w:rsidRPr="00546FE0">
        <w:rPr>
          <w:rFonts w:ascii="Arial Narrow" w:hAnsi="Arial Narrow"/>
        </w:rPr>
        <w:t xml:space="preserve">numéro du marché </w:t>
      </w:r>
      <w:r w:rsidRPr="00546FE0">
        <w:rPr>
          <w:rFonts w:ascii="Arial Narrow" w:hAnsi="Arial Narrow"/>
        </w:rPr>
        <w:t>;</w:t>
      </w:r>
    </w:p>
    <w:p w14:paraId="6EC33DBB" w14:textId="166168FE" w:rsidR="004C5CF1" w:rsidRPr="00546FE0" w:rsidRDefault="004C5CF1" w:rsidP="00E16F4D">
      <w:pPr>
        <w:pStyle w:val="En-tte"/>
        <w:numPr>
          <w:ilvl w:val="0"/>
          <w:numId w:val="8"/>
        </w:numPr>
        <w:spacing w:after="120" w:line="360" w:lineRule="auto"/>
        <w:jc w:val="both"/>
        <w:rPr>
          <w:rFonts w:ascii="Arial Narrow" w:hAnsi="Arial Narrow"/>
        </w:rPr>
      </w:pPr>
      <w:r w:rsidRPr="00546FE0">
        <w:rPr>
          <w:rFonts w:ascii="Arial Narrow" w:hAnsi="Arial Narrow"/>
        </w:rPr>
        <w:t>Le numéro d’engagement juridique</w:t>
      </w:r>
      <w:r w:rsidR="00846D60">
        <w:rPr>
          <w:rFonts w:ascii="Arial Narrow" w:hAnsi="Arial Narrow"/>
        </w:rPr>
        <w:t xml:space="preserve"> et le code service</w:t>
      </w:r>
      <w:r w:rsidR="003978C9" w:rsidRPr="00546FE0">
        <w:rPr>
          <w:rFonts w:ascii="Arial Narrow" w:hAnsi="Arial Narrow"/>
        </w:rPr>
        <w:t xml:space="preserve"> qui ser</w:t>
      </w:r>
      <w:r w:rsidR="00846D60">
        <w:rPr>
          <w:rFonts w:ascii="Arial Narrow" w:hAnsi="Arial Narrow"/>
        </w:rPr>
        <w:t>ont</w:t>
      </w:r>
      <w:r w:rsidR="003978C9" w:rsidRPr="00546FE0">
        <w:rPr>
          <w:rFonts w:ascii="Arial Narrow" w:hAnsi="Arial Narrow"/>
        </w:rPr>
        <w:t xml:space="preserve"> communiqué</w:t>
      </w:r>
      <w:r w:rsidR="00846D60">
        <w:rPr>
          <w:rFonts w:ascii="Arial Narrow" w:hAnsi="Arial Narrow"/>
        </w:rPr>
        <w:t>s</w:t>
      </w:r>
      <w:r w:rsidR="003978C9" w:rsidRPr="00546FE0">
        <w:rPr>
          <w:rFonts w:ascii="Arial Narrow" w:hAnsi="Arial Narrow"/>
        </w:rPr>
        <w:t xml:space="preserve"> au titulaire après la notification du marché.</w:t>
      </w:r>
    </w:p>
    <w:p w14:paraId="53242C70" w14:textId="77777777" w:rsidR="00F00B40" w:rsidRPr="00546FE0" w:rsidRDefault="00F00B40" w:rsidP="00F00B40">
      <w:pPr>
        <w:pStyle w:val="En-tte"/>
        <w:spacing w:after="120" w:line="360" w:lineRule="auto"/>
        <w:jc w:val="both"/>
        <w:rPr>
          <w:rFonts w:ascii="Arial Narrow" w:hAnsi="Arial Narrow"/>
        </w:rPr>
      </w:pPr>
      <w:r w:rsidRPr="00546FE0">
        <w:rPr>
          <w:rFonts w:ascii="Arial Narrow" w:hAnsi="Arial Narrow"/>
        </w:rPr>
        <w:t xml:space="preserve">En cas de difficultés, le titulaire peut prendre l’attache du service en ligne du portail Chorus Pro. </w:t>
      </w:r>
    </w:p>
    <w:p w14:paraId="526E3697" w14:textId="77777777" w:rsidR="004A157C" w:rsidRPr="00546FE0" w:rsidRDefault="004A157C" w:rsidP="006465DC">
      <w:pPr>
        <w:pStyle w:val="En-tte"/>
        <w:spacing w:after="120" w:line="360" w:lineRule="auto"/>
        <w:jc w:val="both"/>
        <w:rPr>
          <w:rFonts w:ascii="Arial Narrow" w:hAnsi="Arial Narrow"/>
        </w:rPr>
      </w:pPr>
    </w:p>
    <w:p w14:paraId="6D26BA49" w14:textId="77777777" w:rsidR="007D159B" w:rsidRPr="00E3665F" w:rsidRDefault="004A157C"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E3665F">
        <w:rPr>
          <w:rFonts w:ascii="Arial Narrow" w:hAnsi="Arial Narrow"/>
          <w:b/>
        </w:rPr>
        <w:t>PENALITES</w:t>
      </w:r>
    </w:p>
    <w:p w14:paraId="2F962534" w14:textId="68BDE54E" w:rsidR="00CC3696" w:rsidRDefault="004A157C" w:rsidP="005C4B82">
      <w:pPr>
        <w:pStyle w:val="En-tte"/>
        <w:spacing w:after="120" w:line="360" w:lineRule="auto"/>
        <w:jc w:val="both"/>
        <w:rPr>
          <w:rFonts w:ascii="Arial Narrow" w:hAnsi="Arial Narrow"/>
        </w:rPr>
      </w:pPr>
      <w:r w:rsidRPr="00546FE0">
        <w:rPr>
          <w:rFonts w:ascii="Arial Narrow" w:hAnsi="Arial Narrow"/>
        </w:rPr>
        <w:t>L’</w:t>
      </w:r>
      <w:r w:rsidR="00BF5CBD">
        <w:rPr>
          <w:rFonts w:ascii="Arial Narrow" w:hAnsi="Arial Narrow"/>
        </w:rPr>
        <w:t>EPMO-VGE</w:t>
      </w:r>
      <w:r w:rsidRPr="00546FE0">
        <w:rPr>
          <w:rFonts w:ascii="Arial Narrow" w:hAnsi="Arial Narrow"/>
        </w:rPr>
        <w:t xml:space="preserve"> se réserve la possibilité d’appliquer des pénalités au titulaire </w:t>
      </w:r>
      <w:r w:rsidR="00EA2B35">
        <w:rPr>
          <w:rFonts w:ascii="Arial Narrow" w:hAnsi="Arial Narrow"/>
        </w:rPr>
        <w:t>dans les conditions prévues à l’article 14 du CCAG – FCS.</w:t>
      </w:r>
    </w:p>
    <w:p w14:paraId="71C4465E" w14:textId="77777777" w:rsidR="002E7652" w:rsidRDefault="002E7652" w:rsidP="005C4B82">
      <w:pPr>
        <w:pStyle w:val="En-tte"/>
        <w:spacing w:after="120" w:line="360" w:lineRule="auto"/>
        <w:jc w:val="both"/>
        <w:rPr>
          <w:rFonts w:ascii="Arial Narrow" w:hAnsi="Arial Narrow"/>
        </w:rPr>
      </w:pPr>
    </w:p>
    <w:p w14:paraId="678F9E23" w14:textId="77777777" w:rsidR="00554634" w:rsidRPr="00546FE0" w:rsidRDefault="00554634" w:rsidP="00554634">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 xml:space="preserve">SOUS-TRAITANCE </w:t>
      </w:r>
    </w:p>
    <w:p w14:paraId="0BB29C4E" w14:textId="77777777" w:rsidR="00554634" w:rsidRPr="00546FE0" w:rsidRDefault="00554634" w:rsidP="00554634">
      <w:pPr>
        <w:pStyle w:val="En-tte"/>
        <w:spacing w:after="120" w:line="360" w:lineRule="auto"/>
        <w:jc w:val="both"/>
        <w:rPr>
          <w:rFonts w:ascii="Arial Narrow" w:hAnsi="Arial Narrow"/>
        </w:rPr>
      </w:pPr>
      <w:r w:rsidRPr="00546FE0">
        <w:rPr>
          <w:rFonts w:ascii="Arial Narrow" w:hAnsi="Arial Narrow"/>
        </w:rPr>
        <w:t>Le titulaire peut sous-traiter l’exécution de certaines parties des prestations à condition d’avoir obtenu de l’</w:t>
      </w:r>
      <w:r>
        <w:rPr>
          <w:rFonts w:ascii="Arial Narrow" w:hAnsi="Arial Narrow"/>
        </w:rPr>
        <w:t>EPMO-VGE</w:t>
      </w:r>
      <w:r w:rsidRPr="00546FE0">
        <w:rPr>
          <w:rFonts w:ascii="Arial Narrow" w:hAnsi="Arial Narrow"/>
        </w:rPr>
        <w:t xml:space="preserve"> l’acceptation de chaque sous-traitant ainsi que l’agrément de ses conditions de paiement. </w:t>
      </w:r>
    </w:p>
    <w:p w14:paraId="5E230BEA" w14:textId="77777777" w:rsidR="00554634" w:rsidRPr="00546FE0" w:rsidRDefault="00554634" w:rsidP="00554634">
      <w:pPr>
        <w:pStyle w:val="En-tte"/>
        <w:spacing w:after="120" w:line="360" w:lineRule="auto"/>
        <w:jc w:val="both"/>
        <w:rPr>
          <w:rFonts w:ascii="Arial Narrow" w:hAnsi="Arial Narrow"/>
        </w:rPr>
      </w:pPr>
      <w:r w:rsidRPr="00546FE0">
        <w:rPr>
          <w:rFonts w:ascii="Arial Narrow" w:hAnsi="Arial Narrow"/>
        </w:rPr>
        <w:t>Si la demande d’acceptation et d’agrément n’a pas été faite au moment du dépôt de l’offre pour l’attribution du marché, elle pourra avoir lieu à tout moment pendant la durée du marché. A cette fin, le titulaire devra présenter un formulaire DC4 renseigné et disponible à l’adresse suivante : https://www.economie.gouv.fr/daj/formulaires-declaration-du-candidat par sous-traitant.</w:t>
      </w:r>
    </w:p>
    <w:p w14:paraId="018CF6F7" w14:textId="77777777" w:rsidR="00554634" w:rsidRPr="00546FE0" w:rsidRDefault="00554634" w:rsidP="00554634">
      <w:pPr>
        <w:pStyle w:val="En-tte"/>
        <w:spacing w:after="120" w:line="360" w:lineRule="auto"/>
        <w:jc w:val="both"/>
        <w:rPr>
          <w:rFonts w:ascii="Arial Narrow" w:hAnsi="Arial Narrow"/>
        </w:rPr>
      </w:pPr>
      <w:r w:rsidRPr="00546FE0">
        <w:rPr>
          <w:rFonts w:ascii="Arial Narrow" w:hAnsi="Arial Narrow"/>
        </w:rPr>
        <w:t xml:space="preserve">Lorsque le montant des prestations est égal ou supérieur au seuil de l’article </w:t>
      </w:r>
      <w:hyperlink r:id="rId12" w:history="1">
        <w:r w:rsidRPr="00546FE0">
          <w:rPr>
            <w:rFonts w:ascii="Arial Narrow" w:hAnsi="Arial Narrow"/>
          </w:rPr>
          <w:t>D.8254-1</w:t>
        </w:r>
      </w:hyperlink>
      <w:r w:rsidRPr="00546FE0">
        <w:rPr>
          <w:rFonts w:ascii="Arial Narrow" w:hAnsi="Arial Narrow"/>
        </w:rPr>
        <w:t xml:space="preserve"> du code du travail, le sous-traitant transmet l’attestation de régularité fiscale, de paiement des cotisations sociales et le document d’immatriculation.</w:t>
      </w:r>
    </w:p>
    <w:p w14:paraId="17EB04E0" w14:textId="77777777" w:rsidR="00554634" w:rsidRPr="00546FE0" w:rsidRDefault="00554634" w:rsidP="00554634">
      <w:pPr>
        <w:pStyle w:val="En-tte"/>
        <w:spacing w:after="120" w:line="360" w:lineRule="auto"/>
        <w:jc w:val="both"/>
        <w:rPr>
          <w:rFonts w:ascii="Arial Narrow" w:hAnsi="Arial Narrow"/>
        </w:rPr>
      </w:pPr>
      <w:r w:rsidRPr="00546FE0">
        <w:rPr>
          <w:rFonts w:ascii="Arial Narrow" w:hAnsi="Arial Narrow"/>
        </w:rPr>
        <w:t>La déclaration de sous-traitance doit en tout état de cause être adressée à l’</w:t>
      </w:r>
      <w:r>
        <w:rPr>
          <w:rFonts w:ascii="Arial Narrow" w:hAnsi="Arial Narrow"/>
        </w:rPr>
        <w:t>EPMO-VGE</w:t>
      </w:r>
      <w:r w:rsidRPr="00546FE0">
        <w:rPr>
          <w:rFonts w:ascii="Arial Narrow" w:hAnsi="Arial Narrow"/>
        </w:rPr>
        <w:t xml:space="preserve"> avant tout début d’intervention du sous-traitant.</w:t>
      </w:r>
    </w:p>
    <w:p w14:paraId="2E26C01F" w14:textId="5A75B451" w:rsidR="00554634" w:rsidRPr="00546FE0" w:rsidRDefault="00554634" w:rsidP="00554634">
      <w:pPr>
        <w:pStyle w:val="En-tte"/>
        <w:spacing w:after="120" w:line="360" w:lineRule="auto"/>
        <w:jc w:val="both"/>
        <w:rPr>
          <w:rFonts w:ascii="Arial Narrow" w:hAnsi="Arial Narrow"/>
        </w:rPr>
      </w:pPr>
      <w:r>
        <w:rPr>
          <w:rFonts w:ascii="Arial Narrow" w:hAnsi="Arial Narrow"/>
        </w:rPr>
        <w:t>Par dérogation à l’article 14 du CCAG-FCS, e</w:t>
      </w:r>
      <w:r w:rsidRPr="00546FE0">
        <w:rPr>
          <w:rFonts w:ascii="Arial Narrow" w:hAnsi="Arial Narrow"/>
        </w:rPr>
        <w:t xml:space="preserve">n cas de </w:t>
      </w:r>
      <w:r w:rsidR="000A21E4" w:rsidRPr="00546FE0">
        <w:rPr>
          <w:rFonts w:ascii="Arial Narrow" w:hAnsi="Arial Narrow"/>
        </w:rPr>
        <w:t>non-déclaration</w:t>
      </w:r>
      <w:r w:rsidRPr="00546FE0">
        <w:rPr>
          <w:rFonts w:ascii="Arial Narrow" w:hAnsi="Arial Narrow"/>
        </w:rPr>
        <w:t xml:space="preserve"> d’un sous-traitant, le titulaire pourra se voir infliger une pénalité forfaitaire de 1 000 euros ainsi qu’une pénalité de 100 euros par jour calendaire, dont le point de départ est la date de découverte du sous-traitant non déclaré jusqu’à la date de notification de l’acte spécial par courrier recommandé avec accusé de réception. </w:t>
      </w:r>
    </w:p>
    <w:p w14:paraId="1FA533D4" w14:textId="77777777" w:rsidR="00554634" w:rsidRPr="00546FE0" w:rsidRDefault="00554634" w:rsidP="00554634">
      <w:pPr>
        <w:pStyle w:val="En-tte"/>
        <w:spacing w:after="120" w:line="360" w:lineRule="auto"/>
        <w:jc w:val="both"/>
        <w:rPr>
          <w:rFonts w:ascii="Arial Narrow" w:hAnsi="Arial Narrow"/>
        </w:rPr>
      </w:pPr>
      <w:r w:rsidRPr="00546FE0">
        <w:rPr>
          <w:rFonts w:ascii="Arial Narrow" w:hAnsi="Arial Narrow"/>
        </w:rPr>
        <w:t>Cette pénalité sera appliquée, le cas échéant, sans mise en demeure préalable, sur simple constat du manquement.</w:t>
      </w:r>
    </w:p>
    <w:p w14:paraId="1FC1FD95" w14:textId="77777777" w:rsidR="00554634" w:rsidRPr="002A1DBF" w:rsidRDefault="00554634" w:rsidP="00554634">
      <w:pPr>
        <w:pStyle w:val="En-tte"/>
        <w:spacing w:after="120" w:line="360" w:lineRule="auto"/>
        <w:jc w:val="both"/>
        <w:rPr>
          <w:rFonts w:ascii="Arial Narrow" w:hAnsi="Arial Narrow"/>
        </w:rPr>
      </w:pPr>
      <w:r w:rsidRPr="002A1DBF">
        <w:rPr>
          <w:rFonts w:ascii="Arial Narrow" w:hAnsi="Arial Narrow"/>
        </w:rPr>
        <w:t>En outre, cette pénalité n’exonère pas le titulaire des risques de résiliation pour faute auxquels il s’expose conformément au e) de l’article 50-1 du CCAG-</w:t>
      </w:r>
      <w:r>
        <w:rPr>
          <w:rFonts w:ascii="Arial Narrow" w:hAnsi="Arial Narrow"/>
        </w:rPr>
        <w:t>FCS</w:t>
      </w:r>
    </w:p>
    <w:p w14:paraId="702A09BE" w14:textId="77777777" w:rsidR="00554634" w:rsidRPr="00546FE0" w:rsidRDefault="00554634" w:rsidP="00554634">
      <w:pPr>
        <w:pStyle w:val="En-tte"/>
        <w:spacing w:after="120" w:line="360" w:lineRule="auto"/>
        <w:jc w:val="both"/>
        <w:rPr>
          <w:rFonts w:ascii="Arial Narrow" w:hAnsi="Arial Narrow"/>
        </w:rPr>
      </w:pPr>
      <w:r w:rsidRPr="00546FE0">
        <w:rPr>
          <w:rFonts w:ascii="Arial Narrow" w:hAnsi="Arial Narrow"/>
        </w:rPr>
        <w:t>En tout état de cause, le titulaire reste responsable de toutes les obligations résultant du marché y compris celles qui sont sous-traitées.</w:t>
      </w:r>
    </w:p>
    <w:p w14:paraId="17C4A098" w14:textId="77777777" w:rsidR="00554634" w:rsidRDefault="00554634" w:rsidP="00554634">
      <w:pPr>
        <w:pStyle w:val="En-tte"/>
        <w:spacing w:after="120" w:line="360" w:lineRule="auto"/>
        <w:jc w:val="both"/>
        <w:rPr>
          <w:rFonts w:ascii="Arial Narrow" w:hAnsi="Arial Narrow"/>
        </w:rPr>
      </w:pPr>
      <w:r w:rsidRPr="00546FE0">
        <w:rPr>
          <w:rFonts w:ascii="Arial Narrow" w:hAnsi="Arial Narrow"/>
        </w:rPr>
        <w:lastRenderedPageBreak/>
        <w:t>Lorsque le montant des prestations sous-traitées est supérieur à 600€ TTC, le sous-traitant est payé directement par l’</w:t>
      </w:r>
      <w:r>
        <w:rPr>
          <w:rFonts w:ascii="Arial Narrow" w:hAnsi="Arial Narrow"/>
        </w:rPr>
        <w:t>EPMO-VGE</w:t>
      </w:r>
      <w:r w:rsidRPr="00546FE0">
        <w:rPr>
          <w:rFonts w:ascii="Arial Narrow" w:hAnsi="Arial Narrow"/>
        </w:rPr>
        <w:t xml:space="preserve">. </w:t>
      </w:r>
    </w:p>
    <w:p w14:paraId="6D51ABED" w14:textId="77777777" w:rsidR="00554634" w:rsidRPr="00546FE0" w:rsidRDefault="00554634" w:rsidP="00554634">
      <w:pPr>
        <w:pStyle w:val="En-tte"/>
        <w:spacing w:after="120" w:line="360" w:lineRule="auto"/>
        <w:rPr>
          <w:rFonts w:ascii="Arial Narrow" w:hAnsi="Arial Narrow"/>
        </w:rPr>
      </w:pPr>
    </w:p>
    <w:p w14:paraId="713D9297" w14:textId="77777777" w:rsidR="00554634" w:rsidRPr="00546FE0" w:rsidRDefault="00554634" w:rsidP="00554634">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ASSURANCE</w:t>
      </w:r>
    </w:p>
    <w:p w14:paraId="622D8F7B" w14:textId="77777777" w:rsidR="00554634" w:rsidRPr="00546FE0" w:rsidRDefault="00554634" w:rsidP="00554634">
      <w:pPr>
        <w:pStyle w:val="En-tte"/>
        <w:spacing w:after="120" w:line="360" w:lineRule="auto"/>
        <w:jc w:val="both"/>
        <w:rPr>
          <w:rFonts w:ascii="Arial Narrow" w:hAnsi="Arial Narrow"/>
        </w:rPr>
      </w:pPr>
      <w:r w:rsidRPr="00546FE0">
        <w:rPr>
          <w:rFonts w:ascii="Arial Narrow" w:hAnsi="Arial Narrow"/>
        </w:rPr>
        <w:t>Le titulaire est responsable des dommages de toute nature qui pourraient être occasionnés aux biens ou aux personnes, de l'</w:t>
      </w:r>
      <w:r>
        <w:rPr>
          <w:rFonts w:ascii="Arial Narrow" w:hAnsi="Arial Narrow"/>
        </w:rPr>
        <w:t>EPMO-VGE</w:t>
      </w:r>
      <w:r w:rsidRPr="00546FE0">
        <w:rPr>
          <w:rFonts w:ascii="Arial Narrow" w:hAnsi="Arial Narrow"/>
        </w:rPr>
        <w:t xml:space="preserve"> ou non, de son fait, ou du fait des biens dont il a la garde ou des personnes dont il est responsable.</w:t>
      </w:r>
    </w:p>
    <w:p w14:paraId="08E65FCB" w14:textId="77777777" w:rsidR="00554634" w:rsidRPr="00546FE0" w:rsidRDefault="00554634" w:rsidP="00554634">
      <w:pPr>
        <w:pStyle w:val="En-tte"/>
        <w:spacing w:after="120" w:line="360" w:lineRule="auto"/>
        <w:jc w:val="both"/>
        <w:rPr>
          <w:rFonts w:ascii="Arial Narrow" w:hAnsi="Arial Narrow"/>
        </w:rPr>
      </w:pPr>
      <w:r w:rsidRPr="00546FE0">
        <w:rPr>
          <w:rFonts w:ascii="Arial Narrow" w:hAnsi="Arial Narrow"/>
        </w:rPr>
        <w:t xml:space="preserve">Il s'engage, en conséquence, à contracter toutes les polices d'assurances nécessaires à la couverture de ces risques et à produire les attestations afférentes dans un délai de quinze (15) jours suivants la notification du marché et avant le début de l’exécution des prestations. </w:t>
      </w:r>
    </w:p>
    <w:p w14:paraId="08F596C3" w14:textId="77777777" w:rsidR="00554634" w:rsidRDefault="00554634" w:rsidP="00554634">
      <w:pPr>
        <w:pStyle w:val="En-tte"/>
        <w:spacing w:after="120" w:line="360" w:lineRule="auto"/>
        <w:jc w:val="both"/>
        <w:rPr>
          <w:rFonts w:ascii="Arial Narrow" w:hAnsi="Arial Narrow"/>
        </w:rPr>
      </w:pPr>
      <w:r w:rsidRPr="00546FE0">
        <w:rPr>
          <w:rFonts w:ascii="Arial Narrow" w:hAnsi="Arial Narrow"/>
        </w:rPr>
        <w:t>Le titulaire fait en outre son affaire de la réparation des préjudices qu'il pourrait lui-même subir à l'occasion de l'exécution des prestations et renonce à tout recours contre l'</w:t>
      </w:r>
      <w:r>
        <w:rPr>
          <w:rFonts w:ascii="Arial Narrow" w:hAnsi="Arial Narrow"/>
        </w:rPr>
        <w:t>EPMO-VGE</w:t>
      </w:r>
      <w:r w:rsidRPr="00546FE0">
        <w:rPr>
          <w:rFonts w:ascii="Arial Narrow" w:hAnsi="Arial Narrow"/>
        </w:rPr>
        <w:t>, excepté en cas de faute ou malveillance de celui-ci.</w:t>
      </w:r>
    </w:p>
    <w:p w14:paraId="50A56A2A" w14:textId="77777777" w:rsidR="00554634" w:rsidRDefault="00554634" w:rsidP="00554634">
      <w:pPr>
        <w:pStyle w:val="En-tte"/>
        <w:spacing w:after="120" w:line="360" w:lineRule="auto"/>
        <w:jc w:val="both"/>
        <w:rPr>
          <w:rStyle w:val="eop"/>
          <w:rFonts w:ascii="Arial Narrow" w:hAnsi="Arial Narrow"/>
          <w:shd w:val="clear" w:color="auto" w:fill="FFFFFF"/>
        </w:rPr>
      </w:pPr>
      <w:r w:rsidRPr="00A9703D">
        <w:rPr>
          <w:rStyle w:val="normaltextrun"/>
          <w:rFonts w:ascii="Arial Narrow" w:hAnsi="Arial Narrow" w:cs="Segoe UI"/>
          <w:shd w:val="clear" w:color="auto" w:fill="FFFFFF"/>
        </w:rPr>
        <w:t>Le titulaire devra contracter toutes les polices d’assurances nécessaires à la couverture des risques de cyber malveillance et de cyberattaque et à produire les attestations afférentes dans un délai de quinze (15) jours suivants la notification du marché et avant le début de l’exécution des prestations.</w:t>
      </w:r>
      <w:r w:rsidRPr="006044D6">
        <w:rPr>
          <w:rStyle w:val="eop"/>
          <w:rFonts w:ascii="Arial Narrow" w:hAnsi="Arial Narrow"/>
          <w:shd w:val="clear" w:color="auto" w:fill="FFFFFF"/>
        </w:rPr>
        <w:t> </w:t>
      </w:r>
    </w:p>
    <w:p w14:paraId="522E855E" w14:textId="77777777" w:rsidR="00074CF2" w:rsidRPr="006232E6" w:rsidRDefault="00074CF2" w:rsidP="00554634">
      <w:pPr>
        <w:pStyle w:val="En-tte"/>
        <w:spacing w:after="120" w:line="360" w:lineRule="auto"/>
        <w:jc w:val="both"/>
        <w:rPr>
          <w:rFonts w:ascii="Arial Narrow" w:hAnsi="Arial Narrow"/>
        </w:rPr>
      </w:pPr>
    </w:p>
    <w:p w14:paraId="085D1ACF" w14:textId="77777777" w:rsidR="0030422B" w:rsidRPr="00546FE0" w:rsidRDefault="00CC605C"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SITUATION FISCALE ET SOCIALE</w:t>
      </w:r>
    </w:p>
    <w:p w14:paraId="072B495F" w14:textId="77777777" w:rsidR="009F59AD" w:rsidRDefault="009F59AD" w:rsidP="009F59AD">
      <w:pPr>
        <w:pStyle w:val="En-tte"/>
        <w:tabs>
          <w:tab w:val="left" w:pos="708"/>
        </w:tabs>
        <w:spacing w:after="120" w:line="360" w:lineRule="auto"/>
        <w:jc w:val="both"/>
        <w:rPr>
          <w:rFonts w:ascii="Arial Narrow" w:hAnsi="Arial Narrow"/>
        </w:rPr>
      </w:pPr>
      <w:r>
        <w:rPr>
          <w:rFonts w:ascii="Arial Narrow" w:hAnsi="Arial Narrow"/>
        </w:rPr>
        <w:t>Le titulaire devra fournir tous les six (6) mois jusqu’à la fin de l’exécution des prestations, les documents suivants :</w:t>
      </w:r>
    </w:p>
    <w:p w14:paraId="22AA731E" w14:textId="77777777" w:rsidR="009F59AD" w:rsidRDefault="009F59AD" w:rsidP="009F59AD">
      <w:pPr>
        <w:pStyle w:val="En-tte"/>
        <w:numPr>
          <w:ilvl w:val="0"/>
          <w:numId w:val="25"/>
        </w:numPr>
        <w:tabs>
          <w:tab w:val="left" w:pos="708"/>
        </w:tabs>
        <w:spacing w:after="120" w:line="360" w:lineRule="auto"/>
        <w:jc w:val="both"/>
        <w:rPr>
          <w:rFonts w:ascii="Arial Narrow" w:hAnsi="Arial Narrow"/>
        </w:rPr>
      </w:pPr>
      <w:r>
        <w:rPr>
          <w:rFonts w:ascii="Arial Narrow" w:hAnsi="Arial Narrow"/>
        </w:rPr>
        <w:t>l'attestation mentionnée à l'</w:t>
      </w:r>
      <w:hyperlink r:id="rId13" w:history="1">
        <w:r w:rsidRPr="009F59AD">
          <w:t>article L. 243-15 du code de la sécurité sociale</w:t>
        </w:r>
      </w:hyperlink>
      <w:r>
        <w:rPr>
          <w:rFonts w:ascii="Arial Narrow" w:hAnsi="Arial Narrow"/>
        </w:rPr>
        <w:t> ;</w:t>
      </w:r>
    </w:p>
    <w:p w14:paraId="000F02D2" w14:textId="77777777" w:rsidR="009F59AD" w:rsidRDefault="009F59AD" w:rsidP="009F59AD">
      <w:pPr>
        <w:pStyle w:val="En-tte"/>
        <w:numPr>
          <w:ilvl w:val="0"/>
          <w:numId w:val="25"/>
        </w:numPr>
        <w:tabs>
          <w:tab w:val="left" w:pos="708"/>
        </w:tabs>
        <w:spacing w:after="120" w:line="360" w:lineRule="auto"/>
        <w:jc w:val="both"/>
        <w:rPr>
          <w:rFonts w:ascii="Arial Narrow" w:hAnsi="Arial Narrow"/>
        </w:rPr>
      </w:pPr>
      <w:r>
        <w:rPr>
          <w:rFonts w:ascii="Arial Narrow" w:hAnsi="Arial Narrow"/>
        </w:rPr>
        <w:t>Les pièces prévues aux articles R. 1263-12, D. 8222-5 ou D. 8222-7 ou D. 8254-2 à D. 8254-5 du code du travail ;</w:t>
      </w:r>
    </w:p>
    <w:p w14:paraId="5AEBD940" w14:textId="77777777" w:rsidR="009F59AD" w:rsidRDefault="009F59AD" w:rsidP="009F59AD">
      <w:pPr>
        <w:pStyle w:val="En-tte"/>
        <w:numPr>
          <w:ilvl w:val="0"/>
          <w:numId w:val="25"/>
        </w:numPr>
        <w:tabs>
          <w:tab w:val="left" w:pos="708"/>
        </w:tabs>
        <w:spacing w:after="120" w:line="360" w:lineRule="auto"/>
        <w:jc w:val="both"/>
        <w:rPr>
          <w:rFonts w:ascii="Arial Narrow" w:hAnsi="Arial Narrow"/>
        </w:rPr>
      </w:pPr>
      <w:r>
        <w:rPr>
          <w:rFonts w:ascii="Arial Narrow" w:hAnsi="Arial Narrow"/>
        </w:rPr>
        <w:t>Le certificat attestant le versement régulier des cotisations légales aux caisses de congés payés et de chômage intempéries ;</w:t>
      </w:r>
    </w:p>
    <w:p w14:paraId="24FA577A" w14:textId="77777777" w:rsidR="009F59AD" w:rsidRDefault="009F59AD" w:rsidP="009F59AD">
      <w:pPr>
        <w:pStyle w:val="En-tte"/>
        <w:numPr>
          <w:ilvl w:val="0"/>
          <w:numId w:val="25"/>
        </w:numPr>
        <w:tabs>
          <w:tab w:val="left" w:pos="708"/>
        </w:tabs>
        <w:spacing w:after="120" w:line="360" w:lineRule="auto"/>
        <w:jc w:val="both"/>
        <w:rPr>
          <w:rFonts w:ascii="Arial Narrow" w:hAnsi="Arial Narrow"/>
        </w:rPr>
      </w:pPr>
      <w:r>
        <w:rPr>
          <w:rFonts w:ascii="Arial Narrow" w:hAnsi="Arial Narrow"/>
        </w:rPr>
        <w:t xml:space="preserve">Les certificats fiscaux attestant de la régularité du titulaire au regard de ses obligations relatives à l’impôt sur le revenu, l’impôt sur les sociétés et la taxe sur la valeur ajoutée. </w:t>
      </w:r>
    </w:p>
    <w:p w14:paraId="32FAA1A9" w14:textId="77777777" w:rsidR="009F59AD" w:rsidRDefault="009F59AD" w:rsidP="009F59AD">
      <w:pPr>
        <w:pStyle w:val="En-tte"/>
        <w:spacing w:after="120" w:line="360" w:lineRule="auto"/>
        <w:jc w:val="both"/>
        <w:rPr>
          <w:rFonts w:ascii="Arial Narrow" w:hAnsi="Arial Narrow"/>
        </w:rPr>
      </w:pPr>
      <w:r>
        <w:rPr>
          <w:rFonts w:ascii="Arial Narrow" w:hAnsi="Arial Narrow"/>
        </w:rPr>
        <w:t xml:space="preserve">En cas de non remise des documents susmentionnés et après notification d’une mise en demeure restée infructueuse sous sept (7) jours : </w:t>
      </w:r>
    </w:p>
    <w:p w14:paraId="5418AF07" w14:textId="77777777" w:rsidR="009F59AD" w:rsidRDefault="009F59AD" w:rsidP="009F59AD">
      <w:pPr>
        <w:pStyle w:val="En-tte"/>
        <w:numPr>
          <w:ilvl w:val="0"/>
          <w:numId w:val="25"/>
        </w:numPr>
        <w:tabs>
          <w:tab w:val="left" w:pos="708"/>
        </w:tabs>
        <w:spacing w:after="120" w:line="360" w:lineRule="auto"/>
        <w:jc w:val="both"/>
        <w:rPr>
          <w:rFonts w:ascii="Arial Narrow" w:hAnsi="Arial Narrow"/>
        </w:rPr>
      </w:pPr>
      <w:r>
        <w:rPr>
          <w:rFonts w:ascii="Arial Narrow" w:hAnsi="Arial Narrow"/>
        </w:rPr>
        <w:t xml:space="preserve">le titulaire pourra se voir infliger une pénalité de 50 € par jour calendaire de retard après l’issu du délai imparti pour fournir les documents, </w:t>
      </w:r>
    </w:p>
    <w:p w14:paraId="51FF8931" w14:textId="77777777" w:rsidR="009F59AD" w:rsidRDefault="009F59AD" w:rsidP="009F59AD">
      <w:pPr>
        <w:pStyle w:val="En-tte"/>
        <w:spacing w:after="120" w:line="360" w:lineRule="auto"/>
        <w:ind w:left="426"/>
        <w:jc w:val="both"/>
        <w:rPr>
          <w:rFonts w:ascii="Arial Narrow" w:hAnsi="Arial Narrow"/>
        </w:rPr>
      </w:pPr>
      <w:r>
        <w:rPr>
          <w:rFonts w:ascii="Arial Narrow" w:hAnsi="Arial Narrow"/>
        </w:rPr>
        <w:t xml:space="preserve">ou bien, </w:t>
      </w:r>
    </w:p>
    <w:p w14:paraId="533EFAFC" w14:textId="77777777" w:rsidR="009F59AD" w:rsidRDefault="009F59AD" w:rsidP="009F59AD">
      <w:pPr>
        <w:pStyle w:val="En-tte"/>
        <w:numPr>
          <w:ilvl w:val="0"/>
          <w:numId w:val="25"/>
        </w:numPr>
        <w:tabs>
          <w:tab w:val="left" w:pos="708"/>
        </w:tabs>
        <w:spacing w:after="120" w:line="360" w:lineRule="auto"/>
        <w:jc w:val="both"/>
        <w:rPr>
          <w:rFonts w:ascii="Arial Narrow" w:hAnsi="Arial Narrow"/>
        </w:rPr>
      </w:pPr>
      <w:r>
        <w:rPr>
          <w:rFonts w:ascii="Arial Narrow" w:hAnsi="Arial Narrow"/>
        </w:rPr>
        <w:lastRenderedPageBreak/>
        <w:t>le marché pourra être résilié aux torts du titulaire sans que celui-ci puisse prétendre à indemnité et, le cas échéant, avec exécution des prestations à ses frais et risques.</w:t>
      </w:r>
    </w:p>
    <w:p w14:paraId="322F7BC0" w14:textId="5FDE68AB" w:rsidR="009F59AD" w:rsidRDefault="009F59AD" w:rsidP="009F59AD">
      <w:pPr>
        <w:pStyle w:val="En-tte"/>
        <w:tabs>
          <w:tab w:val="left" w:pos="708"/>
        </w:tabs>
        <w:spacing w:line="360" w:lineRule="auto"/>
        <w:ind w:left="357"/>
        <w:jc w:val="both"/>
        <w:rPr>
          <w:rFonts w:ascii="Arial Narrow" w:hAnsi="Arial Narrow"/>
        </w:rPr>
      </w:pPr>
      <w:r>
        <w:rPr>
          <w:rFonts w:ascii="Arial Narrow" w:hAnsi="Arial Narrow"/>
        </w:rPr>
        <w:t>Le choix de l’alternative retenue relève de l’</w:t>
      </w:r>
      <w:r w:rsidR="00BF5CBD">
        <w:rPr>
          <w:rFonts w:ascii="Arial Narrow" w:hAnsi="Arial Narrow"/>
        </w:rPr>
        <w:t>EPMO-VGE</w:t>
      </w:r>
      <w:r>
        <w:rPr>
          <w:rFonts w:ascii="Arial Narrow" w:hAnsi="Arial Narrow"/>
        </w:rPr>
        <w:t>.</w:t>
      </w:r>
    </w:p>
    <w:p w14:paraId="4291A7C4" w14:textId="77777777" w:rsidR="00C92452" w:rsidRPr="00546FE0" w:rsidRDefault="00C92452" w:rsidP="00D9355E">
      <w:pPr>
        <w:pStyle w:val="En-tte"/>
        <w:tabs>
          <w:tab w:val="clear" w:pos="4536"/>
          <w:tab w:val="clear" w:pos="9072"/>
        </w:tabs>
        <w:spacing w:after="120" w:line="360" w:lineRule="auto"/>
        <w:jc w:val="both"/>
        <w:rPr>
          <w:rFonts w:ascii="Arial Narrow" w:hAnsi="Arial Narrow"/>
        </w:rPr>
      </w:pPr>
    </w:p>
    <w:p w14:paraId="68DDE0F8"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RESPECT DES PRINCIPES DE LA REPUBLIQUE</w:t>
      </w:r>
    </w:p>
    <w:p w14:paraId="230C70F9" w14:textId="65DBB50F"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 xml:space="preserve">Conformément à l’article 1 de la loi n° 2021-1109 du 24 août 2021 confortant le respect des principes de la république, </w:t>
      </w:r>
      <w:r w:rsidRPr="00546FE0">
        <w:rPr>
          <w:rFonts w:ascii="Arial Narrow" w:hAnsi="Arial Narrow"/>
          <w:b/>
          <w:bCs/>
        </w:rPr>
        <w:t>le titulaire devra fournir dans un délai de sept (7) jours à compter de la notification du marché une attestation sur l’honneur</w:t>
      </w:r>
      <w:r w:rsidRPr="00546FE0">
        <w:rPr>
          <w:rFonts w:ascii="Arial Narrow" w:hAnsi="Arial Narrow"/>
        </w:rPr>
        <w:t xml:space="preserve"> mentionnant que ses salariés et l’ensemble des personnes sur lesquelles il exerce une autorité hiérarchique ou un pouvoir de direction s’abstiennent de manifester leurs opinions politiques ou religieuses et traitent de manière égale toutes les personnes et respectent leur liberté de conscience et leur dignité et ce tout au long de la durée du contrat liant l’</w:t>
      </w:r>
      <w:r w:rsidR="00BF5CBD">
        <w:rPr>
          <w:rFonts w:ascii="Arial Narrow" w:hAnsi="Arial Narrow"/>
        </w:rPr>
        <w:t>EPMO-VGE</w:t>
      </w:r>
      <w:r w:rsidRPr="00546FE0">
        <w:rPr>
          <w:rFonts w:ascii="Arial Narrow" w:hAnsi="Arial Narrow"/>
        </w:rPr>
        <w:t xml:space="preserve"> et le titulaire.</w:t>
      </w:r>
    </w:p>
    <w:p w14:paraId="2F56C2FF" w14:textId="5D4C279D"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Il appartient au titulaire de faire respecter cette obligation durant toute la durée d’exécution des prestations. Des contrôles inopinés pourront être réalisés par l’</w:t>
      </w:r>
      <w:r w:rsidR="00BF5CBD">
        <w:rPr>
          <w:rFonts w:ascii="Arial Narrow" w:hAnsi="Arial Narrow"/>
        </w:rPr>
        <w:t>EPMO-VGE</w:t>
      </w:r>
      <w:r w:rsidRPr="00546FE0">
        <w:rPr>
          <w:rFonts w:ascii="Arial Narrow" w:hAnsi="Arial Narrow"/>
        </w:rPr>
        <w:t xml:space="preserve"> en sa qualité d’acheteur pendant toute la durée du contrat.</w:t>
      </w:r>
    </w:p>
    <w:p w14:paraId="2E836F81" w14:textId="70855A5B"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En cas de constat par l’</w:t>
      </w:r>
      <w:r w:rsidR="00BF5CBD">
        <w:rPr>
          <w:rFonts w:ascii="Arial Narrow" w:hAnsi="Arial Narrow"/>
        </w:rPr>
        <w:t>EPMO-VGE</w:t>
      </w:r>
      <w:r w:rsidRPr="00546FE0">
        <w:rPr>
          <w:rFonts w:ascii="Arial Narrow" w:hAnsi="Arial Narrow"/>
        </w:rPr>
        <w:t xml:space="preserve"> de non-respect des obligations mentionnées ci-dessus : </w:t>
      </w:r>
    </w:p>
    <w:p w14:paraId="03596A8E" w14:textId="77777777" w:rsidR="00AD439B" w:rsidRPr="00546FE0" w:rsidRDefault="00AD439B" w:rsidP="00E16F4D">
      <w:pPr>
        <w:pStyle w:val="En-tte"/>
        <w:numPr>
          <w:ilvl w:val="0"/>
          <w:numId w:val="10"/>
        </w:numPr>
        <w:spacing w:after="120" w:line="360" w:lineRule="auto"/>
        <w:jc w:val="both"/>
        <w:rPr>
          <w:rFonts w:ascii="Arial Narrow" w:hAnsi="Arial Narrow"/>
        </w:rPr>
      </w:pPr>
      <w:r w:rsidRPr="00546FE0">
        <w:rPr>
          <w:rFonts w:ascii="Arial Narrow" w:hAnsi="Arial Narrow"/>
        </w:rPr>
        <w:t>Le titulaire pourra se voir infliger une pénalité forfaitaire de 500 € en cas de manquement constaté à ses obligations en application de la loi précitée ;</w:t>
      </w:r>
    </w:p>
    <w:p w14:paraId="18597007" w14:textId="77777777" w:rsidR="00AD439B" w:rsidRPr="00546FE0" w:rsidRDefault="00AD439B" w:rsidP="00E16F4D">
      <w:pPr>
        <w:pStyle w:val="En-tte"/>
        <w:numPr>
          <w:ilvl w:val="0"/>
          <w:numId w:val="10"/>
        </w:numPr>
        <w:spacing w:after="120" w:line="360" w:lineRule="auto"/>
        <w:rPr>
          <w:rFonts w:ascii="Arial Narrow" w:hAnsi="Arial Narrow"/>
        </w:rPr>
      </w:pPr>
      <w:r w:rsidRPr="00546FE0">
        <w:rPr>
          <w:rFonts w:ascii="Arial Narrow" w:hAnsi="Arial Narrow"/>
        </w:rPr>
        <w:t>Après expiration d’un délai de trois (3) jours ouvrés à compter de la date de réception de la mise en demeure de produire l’attestation exigée à l’alinéa 1</w:t>
      </w:r>
      <w:r w:rsidRPr="00546FE0">
        <w:rPr>
          <w:rFonts w:ascii="Arial Narrow" w:hAnsi="Arial Narrow"/>
          <w:vertAlign w:val="superscript"/>
        </w:rPr>
        <w:t>er</w:t>
      </w:r>
      <w:r w:rsidRPr="00546FE0">
        <w:rPr>
          <w:rFonts w:ascii="Arial Narrow" w:hAnsi="Arial Narrow"/>
        </w:rPr>
        <w:t xml:space="preserve"> du présent article, le titulaire pourra se voir infliger une pénalité de 50€ par jour de retard ;</w:t>
      </w:r>
    </w:p>
    <w:p w14:paraId="3A2B76FD" w14:textId="77777777" w:rsidR="00AD439B" w:rsidRPr="00546FE0" w:rsidRDefault="00AD439B" w:rsidP="00E16F4D">
      <w:pPr>
        <w:pStyle w:val="En-tte"/>
        <w:numPr>
          <w:ilvl w:val="0"/>
          <w:numId w:val="10"/>
        </w:numPr>
        <w:spacing w:after="120" w:line="360" w:lineRule="auto"/>
        <w:rPr>
          <w:rFonts w:ascii="Arial Narrow" w:hAnsi="Arial Narrow"/>
        </w:rPr>
      </w:pPr>
      <w:r w:rsidRPr="00546FE0">
        <w:rPr>
          <w:rFonts w:ascii="Arial Narrow" w:hAnsi="Arial Narrow"/>
        </w:rPr>
        <w:t>Le marché pourra être résilié aux torts du titulaire sans que celui-ci puisse prétendre à indemnité.</w:t>
      </w:r>
    </w:p>
    <w:p w14:paraId="3ADFCCAF" w14:textId="77777777" w:rsidR="00AD439B" w:rsidRPr="00546FE0" w:rsidRDefault="00AD439B" w:rsidP="00AD439B">
      <w:pPr>
        <w:pStyle w:val="En-tte"/>
        <w:spacing w:after="120" w:line="360" w:lineRule="auto"/>
        <w:rPr>
          <w:rFonts w:ascii="Arial Narrow" w:hAnsi="Arial Narrow"/>
        </w:rPr>
      </w:pPr>
    </w:p>
    <w:p w14:paraId="4FF2A9A1"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0" w:name="_Toc31197474"/>
      <w:r w:rsidRPr="00546FE0">
        <w:rPr>
          <w:rFonts w:ascii="Arial Narrow" w:hAnsi="Arial Narrow"/>
          <w:b/>
        </w:rPr>
        <w:t>LITIGE ET RESILIATION</w:t>
      </w:r>
      <w:bookmarkEnd w:id="0"/>
    </w:p>
    <w:p w14:paraId="2B62768F" w14:textId="2F6C95F1" w:rsidR="00AD439B" w:rsidRPr="00546FE0" w:rsidRDefault="00074CF2" w:rsidP="00074CF2">
      <w:pPr>
        <w:pStyle w:val="En-tte"/>
        <w:numPr>
          <w:ilvl w:val="1"/>
          <w:numId w:val="36"/>
        </w:numPr>
        <w:tabs>
          <w:tab w:val="clear" w:pos="4536"/>
          <w:tab w:val="clear" w:pos="9072"/>
        </w:tabs>
        <w:spacing w:after="240" w:line="360" w:lineRule="auto"/>
        <w:jc w:val="both"/>
        <w:rPr>
          <w:rFonts w:ascii="Arial Narrow" w:hAnsi="Arial Narrow"/>
          <w:b/>
        </w:rPr>
      </w:pPr>
      <w:r>
        <w:rPr>
          <w:rFonts w:ascii="Arial Narrow" w:hAnsi="Arial Narrow"/>
          <w:b/>
        </w:rPr>
        <w:t xml:space="preserve"> </w:t>
      </w:r>
      <w:r w:rsidR="00AD439B" w:rsidRPr="00546FE0">
        <w:rPr>
          <w:rFonts w:ascii="Arial Narrow" w:hAnsi="Arial Narrow"/>
          <w:b/>
        </w:rPr>
        <w:t>Litige</w:t>
      </w:r>
    </w:p>
    <w:p w14:paraId="7B6B0318" w14:textId="5E393484"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Le représentant de l’</w:t>
      </w:r>
      <w:r w:rsidR="00BF5CBD">
        <w:rPr>
          <w:rFonts w:ascii="Arial Narrow" w:hAnsi="Arial Narrow"/>
        </w:rPr>
        <w:t>EPMO-VGE</w:t>
      </w:r>
      <w:r w:rsidRPr="00546FE0">
        <w:rPr>
          <w:rFonts w:ascii="Arial Narrow" w:hAnsi="Arial Narrow"/>
        </w:rPr>
        <w:t xml:space="preserve"> se réserve la faculté de régler à l’amiable tout différent éventuel relatif à l’interprétation des stipulations du marché ou à l’exécution des prestations. Dans ce cadre, il sera fait application de l’article 4</w:t>
      </w:r>
      <w:r w:rsidR="0099290C">
        <w:rPr>
          <w:rFonts w:ascii="Arial Narrow" w:hAnsi="Arial Narrow"/>
        </w:rPr>
        <w:t>7</w:t>
      </w:r>
      <w:r w:rsidRPr="00546FE0">
        <w:rPr>
          <w:rFonts w:ascii="Arial Narrow" w:hAnsi="Arial Narrow"/>
        </w:rPr>
        <w:t xml:space="preserve"> du CCAG-</w:t>
      </w:r>
      <w:r w:rsidR="00BF5CBD">
        <w:rPr>
          <w:rFonts w:ascii="Arial Narrow" w:hAnsi="Arial Narrow"/>
        </w:rPr>
        <w:t>FCS</w:t>
      </w:r>
      <w:r w:rsidRPr="00546FE0">
        <w:rPr>
          <w:rFonts w:ascii="Arial Narrow" w:hAnsi="Arial Narrow"/>
        </w:rPr>
        <w:t>.</w:t>
      </w:r>
    </w:p>
    <w:p w14:paraId="2A52ED67" w14:textId="3C577A70" w:rsidR="00AD439B" w:rsidRDefault="00AD439B" w:rsidP="00AD439B">
      <w:pPr>
        <w:pStyle w:val="En-tte"/>
        <w:spacing w:after="120" w:line="360" w:lineRule="auto"/>
        <w:jc w:val="both"/>
        <w:rPr>
          <w:rFonts w:ascii="Arial Narrow" w:hAnsi="Arial Narrow"/>
        </w:rPr>
      </w:pPr>
      <w:r w:rsidRPr="00546FE0">
        <w:rPr>
          <w:rFonts w:ascii="Arial Narrow" w:hAnsi="Arial Narrow"/>
        </w:rPr>
        <w:t>En cas de procédure contentieuse, le Tribunal Administratif compétent est le Tribunal Administratif de Paris – 7, rue de Jouy – 75181 Paris Cedex 04.</w:t>
      </w:r>
    </w:p>
    <w:p w14:paraId="2525F5E1" w14:textId="77777777" w:rsidR="00E57F2B" w:rsidRDefault="00E57F2B" w:rsidP="00AD439B">
      <w:pPr>
        <w:pStyle w:val="En-tte"/>
        <w:spacing w:after="120" w:line="360" w:lineRule="auto"/>
        <w:jc w:val="both"/>
        <w:rPr>
          <w:rFonts w:ascii="Arial Narrow" w:hAnsi="Arial Narrow"/>
        </w:rPr>
      </w:pPr>
    </w:p>
    <w:p w14:paraId="5F4DB46E" w14:textId="77777777" w:rsidR="00E57F2B" w:rsidRDefault="00E57F2B" w:rsidP="00AD439B">
      <w:pPr>
        <w:pStyle w:val="En-tte"/>
        <w:spacing w:after="120" w:line="360" w:lineRule="auto"/>
        <w:jc w:val="both"/>
        <w:rPr>
          <w:rFonts w:ascii="Arial Narrow" w:hAnsi="Arial Narrow"/>
        </w:rPr>
      </w:pPr>
    </w:p>
    <w:p w14:paraId="0A37D72D" w14:textId="29717F7E" w:rsidR="00AD439B" w:rsidRPr="00546FE0" w:rsidRDefault="00074CF2" w:rsidP="00074CF2">
      <w:pPr>
        <w:pStyle w:val="En-tte"/>
        <w:numPr>
          <w:ilvl w:val="1"/>
          <w:numId w:val="36"/>
        </w:numPr>
        <w:tabs>
          <w:tab w:val="clear" w:pos="4536"/>
          <w:tab w:val="clear" w:pos="9072"/>
        </w:tabs>
        <w:spacing w:after="240" w:line="360" w:lineRule="auto"/>
        <w:jc w:val="both"/>
        <w:rPr>
          <w:rFonts w:ascii="Arial Narrow" w:hAnsi="Arial Narrow"/>
          <w:b/>
        </w:rPr>
      </w:pPr>
      <w:r>
        <w:rPr>
          <w:rFonts w:ascii="Arial Narrow" w:hAnsi="Arial Narrow"/>
          <w:b/>
        </w:rPr>
        <w:lastRenderedPageBreak/>
        <w:t xml:space="preserve"> </w:t>
      </w:r>
      <w:r w:rsidR="00AD439B" w:rsidRPr="00546FE0">
        <w:rPr>
          <w:rFonts w:ascii="Arial Narrow" w:hAnsi="Arial Narrow"/>
          <w:b/>
        </w:rPr>
        <w:t>Résiliation</w:t>
      </w:r>
    </w:p>
    <w:p w14:paraId="465B77FD" w14:textId="41101BC7" w:rsidR="00A94C16" w:rsidRDefault="00A94C16" w:rsidP="00A94C16">
      <w:pPr>
        <w:pStyle w:val="En-tte"/>
        <w:spacing w:after="120" w:line="360" w:lineRule="auto"/>
        <w:rPr>
          <w:rFonts w:ascii="Arial Narrow" w:hAnsi="Arial Narrow"/>
        </w:rPr>
      </w:pPr>
      <w:r w:rsidRPr="00106696">
        <w:rPr>
          <w:rFonts w:ascii="Arial Narrow" w:hAnsi="Arial Narrow"/>
        </w:rPr>
        <w:t>L'</w:t>
      </w:r>
      <w:r w:rsidR="00BF5CBD">
        <w:rPr>
          <w:rFonts w:ascii="Arial Narrow" w:hAnsi="Arial Narrow"/>
        </w:rPr>
        <w:t>EPMO-VGE</w:t>
      </w:r>
      <w:r w:rsidRPr="00106696">
        <w:rPr>
          <w:rFonts w:ascii="Arial Narrow" w:hAnsi="Arial Narrow"/>
        </w:rPr>
        <w:t xml:space="preserve"> se réserve la faculté de résilier le présent marché dans les conditions prévues au chapitre 8 du CCAG-</w:t>
      </w:r>
      <w:r w:rsidR="005C4B82">
        <w:rPr>
          <w:rFonts w:ascii="Arial Narrow" w:hAnsi="Arial Narrow"/>
        </w:rPr>
        <w:t>FCS</w:t>
      </w:r>
      <w:r w:rsidR="00BC1C4C">
        <w:rPr>
          <w:rFonts w:ascii="Arial Narrow" w:hAnsi="Arial Narrow"/>
        </w:rPr>
        <w:t>.</w:t>
      </w:r>
    </w:p>
    <w:p w14:paraId="7EA354A7" w14:textId="77777777" w:rsidR="00AD439B" w:rsidRPr="00546FE0" w:rsidRDefault="00AD439B" w:rsidP="00AD439B">
      <w:pPr>
        <w:pStyle w:val="En-tte"/>
        <w:spacing w:after="120" w:line="360" w:lineRule="auto"/>
        <w:rPr>
          <w:rFonts w:ascii="Arial Narrow" w:hAnsi="Arial Narrow"/>
        </w:rPr>
      </w:pPr>
    </w:p>
    <w:p w14:paraId="5AF39788" w14:textId="77777777" w:rsidR="00AD439B" w:rsidRPr="00546FE0" w:rsidRDefault="00AD439B"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bookmarkStart w:id="1" w:name="_Toc31197476"/>
      <w:r w:rsidRPr="00546FE0">
        <w:rPr>
          <w:rFonts w:ascii="Arial Narrow" w:hAnsi="Arial Narrow"/>
          <w:b/>
        </w:rPr>
        <w:t>DEROGATIONS AUX DOCUMENTS GÉNÉRAUX</w:t>
      </w:r>
      <w:bookmarkEnd w:id="1"/>
      <w:r w:rsidRPr="00546FE0">
        <w:rPr>
          <w:rFonts w:ascii="Arial Narrow" w:hAnsi="Arial Narrow"/>
          <w:b/>
        </w:rPr>
        <w:t xml:space="preserve"> </w:t>
      </w:r>
    </w:p>
    <w:p w14:paraId="3B10A4D2" w14:textId="2FCCAD53" w:rsidR="0003347B" w:rsidRPr="00546FE0" w:rsidRDefault="00C74043" w:rsidP="005C4B82">
      <w:pPr>
        <w:pStyle w:val="En-tte"/>
        <w:spacing w:after="120" w:line="360" w:lineRule="auto"/>
        <w:jc w:val="both"/>
        <w:rPr>
          <w:rFonts w:ascii="Arial Narrow" w:hAnsi="Arial Narrow"/>
        </w:rPr>
      </w:pPr>
      <w:r>
        <w:rPr>
          <w:rFonts w:ascii="Arial Narrow" w:hAnsi="Arial Narrow"/>
        </w:rPr>
        <w:t>Sans objet</w:t>
      </w:r>
    </w:p>
    <w:p w14:paraId="789B1C38" w14:textId="77777777" w:rsidR="0081396B" w:rsidRPr="00546FE0" w:rsidRDefault="00AD439B" w:rsidP="00165639">
      <w:pPr>
        <w:pStyle w:val="En-tte"/>
        <w:spacing w:after="120" w:line="360" w:lineRule="auto"/>
        <w:jc w:val="center"/>
        <w:rPr>
          <w:rFonts w:ascii="Arial Narrow" w:hAnsi="Arial Narrow"/>
        </w:rPr>
      </w:pPr>
      <w:r w:rsidRPr="00546FE0">
        <w:rPr>
          <w:rFonts w:ascii="Arial Narrow" w:hAnsi="Arial Narrow"/>
        </w:rPr>
        <w:t>***</w:t>
      </w:r>
    </w:p>
    <w:sectPr w:rsidR="0081396B" w:rsidRPr="00546FE0" w:rsidSect="00FE1267">
      <w:footerReference w:type="default" r:id="rId14"/>
      <w:headerReference w:type="first" r:id="rId15"/>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C7BEA" w14:textId="77777777" w:rsidR="00277581" w:rsidRDefault="00277581" w:rsidP="00E42FF3">
      <w:pPr>
        <w:spacing w:after="0" w:line="240" w:lineRule="auto"/>
      </w:pPr>
      <w:r>
        <w:separator/>
      </w:r>
    </w:p>
  </w:endnote>
  <w:endnote w:type="continuationSeparator" w:id="0">
    <w:p w14:paraId="6845A1D2" w14:textId="77777777" w:rsidR="00277581" w:rsidRDefault="00277581"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78177"/>
      <w:docPartObj>
        <w:docPartGallery w:val="Page Numbers (Bottom of Page)"/>
        <w:docPartUnique/>
      </w:docPartObj>
    </w:sdtPr>
    <w:sdtEndPr/>
    <w:sdtContent>
      <w:p w14:paraId="456A5B67" w14:textId="35D77207" w:rsidR="001C30E7" w:rsidRDefault="001C30E7">
        <w:pPr>
          <w:pStyle w:val="Pieddepage"/>
          <w:jc w:val="right"/>
        </w:pPr>
        <w:r>
          <w:fldChar w:fldCharType="begin"/>
        </w:r>
        <w:r>
          <w:instrText>PAGE   \* MERGEFORMAT</w:instrText>
        </w:r>
        <w:r>
          <w:fldChar w:fldCharType="separate"/>
        </w:r>
        <w:r w:rsidR="00607474">
          <w:rPr>
            <w:noProof/>
          </w:rPr>
          <w:t>2</w:t>
        </w:r>
        <w:r>
          <w:fldChar w:fldCharType="end"/>
        </w:r>
      </w:p>
    </w:sdtContent>
  </w:sdt>
  <w:p w14:paraId="1C416107" w14:textId="77777777" w:rsidR="001C30E7" w:rsidRDefault="001C30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D08C3" w14:textId="77777777" w:rsidR="00277581" w:rsidRDefault="00277581" w:rsidP="00E42FF3">
      <w:pPr>
        <w:spacing w:after="0" w:line="240" w:lineRule="auto"/>
      </w:pPr>
      <w:r>
        <w:separator/>
      </w:r>
    </w:p>
  </w:footnote>
  <w:footnote w:type="continuationSeparator" w:id="0">
    <w:p w14:paraId="04D3C456" w14:textId="77777777" w:rsidR="00277581" w:rsidRDefault="00277581"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1C30E7" w14:paraId="58381086" w14:textId="77777777" w:rsidTr="00E42FF3">
      <w:tc>
        <w:tcPr>
          <w:tcW w:w="2725" w:type="dxa"/>
        </w:tcPr>
        <w:p w14:paraId="4CB7F7E7" w14:textId="77777777" w:rsidR="001C30E7" w:rsidRDefault="001C30E7" w:rsidP="00E42FF3">
          <w:pPr>
            <w:pStyle w:val="En-tte"/>
          </w:pPr>
          <w:r>
            <w:rPr>
              <w:noProof/>
              <w:lang w:eastAsia="fr-FR"/>
            </w:rPr>
            <w:drawing>
              <wp:inline distT="0" distB="0" distL="0" distR="0" wp14:anchorId="49049FD9" wp14:editId="51752D22">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8AE2C9D" w14:textId="77777777" w:rsidR="001C30E7" w:rsidRPr="008B551F" w:rsidRDefault="001C30E7"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5CF258C0" w14:textId="77777777" w:rsidR="001C30E7" w:rsidRPr="008B551F" w:rsidRDefault="001C30E7"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5843B629" w14:textId="77777777" w:rsidR="001C30E7" w:rsidRPr="008B551F" w:rsidRDefault="001C30E7"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38B018C3" w14:textId="77777777" w:rsidR="001C30E7" w:rsidRPr="008B551F" w:rsidRDefault="001C30E7"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6B2D0D2" w14:textId="77777777" w:rsidR="001C30E7" w:rsidRPr="008B551F" w:rsidRDefault="001C30E7"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2501FC48" w14:textId="77777777" w:rsidR="001C30E7" w:rsidRDefault="001C30E7" w:rsidP="00E42FF3">
          <w:pPr>
            <w:pStyle w:val="En-tte"/>
            <w:tabs>
              <w:tab w:val="clear" w:pos="4536"/>
              <w:tab w:val="clear" w:pos="9072"/>
              <w:tab w:val="left" w:pos="4635"/>
            </w:tabs>
          </w:pPr>
        </w:p>
      </w:tc>
    </w:tr>
  </w:tbl>
  <w:p w14:paraId="79DED19F" w14:textId="77777777" w:rsidR="001C30E7" w:rsidRDefault="001C30E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BD301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C1674"/>
    <w:multiLevelType w:val="hybridMultilevel"/>
    <w:tmpl w:val="32322ABA"/>
    <w:lvl w:ilvl="0" w:tplc="40F0A0B0">
      <w:start w:val="1"/>
      <w:numFmt w:val="decimal"/>
      <w:lvlText w:val="12.%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2" w15:restartNumberingAfterBreak="0">
    <w:nsid w:val="031624F1"/>
    <w:multiLevelType w:val="hybridMultilevel"/>
    <w:tmpl w:val="D9F2B448"/>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56E6A02"/>
    <w:multiLevelType w:val="multilevel"/>
    <w:tmpl w:val="19C4C44A"/>
    <w:lvl w:ilvl="0">
      <w:start w:val="6"/>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6.%3.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FF2C05"/>
    <w:multiLevelType w:val="hybridMultilevel"/>
    <w:tmpl w:val="0B94ACFE"/>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044C05"/>
    <w:multiLevelType w:val="hybridMultilevel"/>
    <w:tmpl w:val="8E04BAA6"/>
    <w:lvl w:ilvl="0" w:tplc="4DC87F5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2D23063"/>
    <w:multiLevelType w:val="hybridMultilevel"/>
    <w:tmpl w:val="144618DE"/>
    <w:lvl w:ilvl="0" w:tplc="2BE6771E">
      <w:start w:val="1"/>
      <w:numFmt w:val="decimal"/>
      <w:lvlText w:val="6.%1.2"/>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DD1BEF"/>
    <w:multiLevelType w:val="hybridMultilevel"/>
    <w:tmpl w:val="A7E2058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D4B0A8A"/>
    <w:multiLevelType w:val="multilevel"/>
    <w:tmpl w:val="131EA7B2"/>
    <w:lvl w:ilvl="0">
      <w:start w:val="6"/>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9" w15:restartNumberingAfterBreak="0">
    <w:nsid w:val="1F9B3196"/>
    <w:multiLevelType w:val="hybridMultilevel"/>
    <w:tmpl w:val="2B583F22"/>
    <w:lvl w:ilvl="0" w:tplc="34FAC94E">
      <w:start w:val="1"/>
      <w:numFmt w:val="decimal"/>
      <w:lvlText w:val="6.%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228A46B3"/>
    <w:multiLevelType w:val="multilevel"/>
    <w:tmpl w:val="01C08590"/>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43F4B6E"/>
    <w:multiLevelType w:val="hybridMultilevel"/>
    <w:tmpl w:val="ED5A1B4E"/>
    <w:lvl w:ilvl="0" w:tplc="2BE6771E">
      <w:start w:val="1"/>
      <w:numFmt w:val="decimal"/>
      <w:lvlText w:val="6.%1.2"/>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269F5261"/>
    <w:multiLevelType w:val="multilevel"/>
    <w:tmpl w:val="29E0CB74"/>
    <w:lvl w:ilvl="0">
      <w:start w:val="10"/>
      <w:numFmt w:val="decimal"/>
      <w:lvlText w:val="%1"/>
      <w:lvlJc w:val="left"/>
      <w:pPr>
        <w:ind w:left="360" w:hanging="360"/>
      </w:pPr>
      <w:rPr>
        <w:rFonts w:hint="default"/>
      </w:rPr>
    </w:lvl>
    <w:lvl w:ilvl="1">
      <w:start w:val="1"/>
      <w:numFmt w:val="decimal"/>
      <w:lvlText w:val="%1.%2"/>
      <w:lvlJc w:val="left"/>
      <w:pPr>
        <w:ind w:left="1003" w:hanging="36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292" w:hanging="72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4938" w:hanging="108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584" w:hanging="1440"/>
      </w:pPr>
      <w:rPr>
        <w:rFonts w:hint="default"/>
      </w:rPr>
    </w:lvl>
  </w:abstractNum>
  <w:abstractNum w:abstractNumId="13" w15:restartNumberingAfterBreak="0">
    <w:nsid w:val="324C4A90"/>
    <w:multiLevelType w:val="hybridMultilevel"/>
    <w:tmpl w:val="1376F5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022F72"/>
    <w:multiLevelType w:val="hybridMultilevel"/>
    <w:tmpl w:val="87C2C2E4"/>
    <w:lvl w:ilvl="0" w:tplc="3FF059CE">
      <w:start w:val="3"/>
      <w:numFmt w:val="decimal"/>
      <w:lvlText w:val="6.%1.1"/>
      <w:lvlJc w:val="left"/>
      <w:pPr>
        <w:ind w:left="36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3746AB1"/>
    <w:multiLevelType w:val="hybridMultilevel"/>
    <w:tmpl w:val="128039B2"/>
    <w:lvl w:ilvl="0" w:tplc="DF34560C">
      <w:start w:val="1"/>
      <w:numFmt w:val="decimal"/>
      <w:lvlText w:val="1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5701B4C"/>
    <w:multiLevelType w:val="hybridMultilevel"/>
    <w:tmpl w:val="B468AC70"/>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5F912FD"/>
    <w:multiLevelType w:val="multilevel"/>
    <w:tmpl w:val="246A6ABC"/>
    <w:lvl w:ilvl="0">
      <w:start w:val="14"/>
      <w:numFmt w:val="decimal"/>
      <w:lvlText w:val="%1"/>
      <w:lvlJc w:val="left"/>
      <w:pPr>
        <w:ind w:left="360" w:hanging="360"/>
      </w:pPr>
      <w:rPr>
        <w:rFonts w:hint="default"/>
      </w:rPr>
    </w:lvl>
    <w:lvl w:ilvl="1">
      <w:start w:val="1"/>
      <w:numFmt w:val="decimal"/>
      <w:lvlText w:val="1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281E93"/>
    <w:multiLevelType w:val="multilevel"/>
    <w:tmpl w:val="246A6ABC"/>
    <w:lvl w:ilvl="0">
      <w:start w:val="14"/>
      <w:numFmt w:val="decimal"/>
      <w:lvlText w:val="%1"/>
      <w:lvlJc w:val="left"/>
      <w:pPr>
        <w:ind w:left="360" w:hanging="360"/>
      </w:pPr>
      <w:rPr>
        <w:rFonts w:hint="default"/>
      </w:rPr>
    </w:lvl>
    <w:lvl w:ilvl="1">
      <w:start w:val="1"/>
      <w:numFmt w:val="decimal"/>
      <w:lvlText w:val="1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6882234"/>
    <w:multiLevelType w:val="multilevel"/>
    <w:tmpl w:val="BEFA30A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E9208D"/>
    <w:multiLevelType w:val="hybridMultilevel"/>
    <w:tmpl w:val="7DB63404"/>
    <w:lvl w:ilvl="0" w:tplc="1CB8326A">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4A4504E3"/>
    <w:multiLevelType w:val="hybridMultilevel"/>
    <w:tmpl w:val="6C5685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F17136"/>
    <w:multiLevelType w:val="hybridMultilevel"/>
    <w:tmpl w:val="47DC3696"/>
    <w:lvl w:ilvl="0" w:tplc="6E96FCA8">
      <w:start w:val="3"/>
      <w:numFmt w:val="bullet"/>
      <w:lvlText w:val=""/>
      <w:lvlJc w:val="left"/>
      <w:pPr>
        <w:ind w:left="1068" w:hanging="360"/>
      </w:pPr>
      <w:rPr>
        <w:rFonts w:ascii="Symbol" w:eastAsia="Times New Roman" w:hAnsi="Symbol"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15:restartNumberingAfterBreak="0">
    <w:nsid w:val="4EA009EA"/>
    <w:multiLevelType w:val="hybridMultilevel"/>
    <w:tmpl w:val="6DA4B170"/>
    <w:lvl w:ilvl="0" w:tplc="173A495A">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F4D07DD"/>
    <w:multiLevelType w:val="hybridMultilevel"/>
    <w:tmpl w:val="17240A44"/>
    <w:lvl w:ilvl="0" w:tplc="8B20CFF4">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5B71CE0"/>
    <w:multiLevelType w:val="multilevel"/>
    <w:tmpl w:val="246A6ABC"/>
    <w:lvl w:ilvl="0">
      <w:start w:val="14"/>
      <w:numFmt w:val="decimal"/>
      <w:lvlText w:val="%1"/>
      <w:lvlJc w:val="left"/>
      <w:pPr>
        <w:ind w:left="360" w:hanging="360"/>
      </w:pPr>
      <w:rPr>
        <w:rFonts w:hint="default"/>
      </w:rPr>
    </w:lvl>
    <w:lvl w:ilvl="1">
      <w:start w:val="1"/>
      <w:numFmt w:val="decimal"/>
      <w:lvlText w:val="1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7F6147"/>
    <w:multiLevelType w:val="hybridMultilevel"/>
    <w:tmpl w:val="E2FEEEA6"/>
    <w:lvl w:ilvl="0" w:tplc="3836C1A8">
      <w:numFmt w:val="bullet"/>
      <w:lvlText w:val="-"/>
      <w:lvlJc w:val="left"/>
      <w:pPr>
        <w:ind w:left="720" w:hanging="360"/>
      </w:pPr>
      <w:rPr>
        <w:rFonts w:ascii="Arial Narrow" w:eastAsiaTheme="minorHAnsi" w:hAnsi="Arial Narrow"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1D3395E"/>
    <w:multiLevelType w:val="hybridMultilevel"/>
    <w:tmpl w:val="94EE02BE"/>
    <w:lvl w:ilvl="0" w:tplc="E3E455A8">
      <w:start w:val="1"/>
      <w:numFmt w:val="decimal"/>
      <w:lvlText w:val="7.%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15:restartNumberingAfterBreak="0">
    <w:nsid w:val="64B834E3"/>
    <w:multiLevelType w:val="hybridMultilevel"/>
    <w:tmpl w:val="6AD63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7475290"/>
    <w:multiLevelType w:val="hybridMultilevel"/>
    <w:tmpl w:val="46E2ADE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0" w15:restartNumberingAfterBreak="0">
    <w:nsid w:val="6DCE5215"/>
    <w:multiLevelType w:val="multilevel"/>
    <w:tmpl w:val="5EAA07E6"/>
    <w:styleLink w:val="StyleAvecpuces"/>
    <w:lvl w:ilvl="0">
      <w:start w:val="2"/>
      <w:numFmt w:val="bullet"/>
      <w:pStyle w:val="PuceN1"/>
      <w:lvlText w:val=""/>
      <w:lvlJc w:val="left"/>
      <w:pPr>
        <w:tabs>
          <w:tab w:val="num" w:pos="720"/>
        </w:tabs>
        <w:ind w:left="720" w:hanging="360"/>
      </w:pPr>
      <w:rPr>
        <w:rFonts w:ascii="Symbol" w:hAnsi="Symbol" w:hint="default"/>
        <w:color w:val="auto"/>
        <w:sz w:val="18"/>
      </w:rPr>
    </w:lvl>
    <w:lvl w:ilvl="1">
      <w:start w:val="1"/>
      <w:numFmt w:val="bullet"/>
      <w:pStyle w:val="PuceN2"/>
      <w:lvlText w:val="o"/>
      <w:lvlJc w:val="left"/>
      <w:pPr>
        <w:tabs>
          <w:tab w:val="num" w:pos="1440"/>
        </w:tabs>
        <w:ind w:left="1440" w:hanging="360"/>
      </w:pPr>
      <w:rPr>
        <w:rFonts w:ascii="Courier New" w:hAnsi="Courier New" w:hint="default"/>
      </w:rPr>
    </w:lvl>
    <w:lvl w:ilvl="2">
      <w:start w:val="1"/>
      <w:numFmt w:val="bullet"/>
      <w:pStyle w:val="PuceN3"/>
      <w:lvlText w:val=""/>
      <w:lvlJc w:val="left"/>
      <w:pPr>
        <w:tabs>
          <w:tab w:val="num" w:pos="2160"/>
        </w:tabs>
        <w:ind w:left="2160" w:hanging="360"/>
      </w:pPr>
      <w:rPr>
        <w:rFonts w:ascii="Wingdings" w:hAnsi="Wingdings" w:hint="default"/>
      </w:rPr>
    </w:lvl>
    <w:lvl w:ilvl="3">
      <w:start w:val="1"/>
      <w:numFmt w:val="bullet"/>
      <w:pStyle w:val="PuceN4"/>
      <w:lvlText w:val="-"/>
      <w:lvlJc w:val="left"/>
      <w:pPr>
        <w:tabs>
          <w:tab w:val="num" w:pos="2880"/>
        </w:tabs>
        <w:ind w:left="2880" w:hanging="360"/>
      </w:pPr>
      <w:rPr>
        <w:rFonts w:ascii="Century Gothic" w:hAnsi="Century Gothic" w:hint="default"/>
      </w:rPr>
    </w:lvl>
    <w:lvl w:ilvl="4">
      <w:start w:val="1"/>
      <w:numFmt w:val="bullet"/>
      <w:pStyle w:val="PuceN5"/>
      <w:lvlText w:val=""/>
      <w:lvlJc w:val="left"/>
      <w:pPr>
        <w:tabs>
          <w:tab w:val="num" w:pos="3600"/>
        </w:tabs>
        <w:ind w:left="3600" w:hanging="360"/>
      </w:pPr>
      <w:rPr>
        <w:rFonts w:ascii="Symbol" w:hAnsi="Symbol" w:cs="Courier New" w:hint="default"/>
        <w:color w:val="auto"/>
      </w:rPr>
    </w:lvl>
    <w:lvl w:ilvl="5">
      <w:start w:val="1"/>
      <w:numFmt w:val="bullet"/>
      <w:pStyle w:val="PuceN6"/>
      <w:lvlText w:val="o"/>
      <w:lvlJc w:val="left"/>
      <w:pPr>
        <w:tabs>
          <w:tab w:val="num" w:pos="4320"/>
        </w:tabs>
        <w:ind w:left="4320" w:hanging="360"/>
      </w:pPr>
      <w:rPr>
        <w:rFonts w:ascii="Courier New" w:hAnsi="Courier New"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Century Gothic" w:hAnsi="Century Gothic"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4F5514"/>
    <w:multiLevelType w:val="hybridMultilevel"/>
    <w:tmpl w:val="AFBAF816"/>
    <w:lvl w:ilvl="0" w:tplc="E6805260">
      <w:start w:val="8"/>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62A6BE9"/>
    <w:multiLevelType w:val="hybridMultilevel"/>
    <w:tmpl w:val="54EA2EC0"/>
    <w:lvl w:ilvl="0" w:tplc="17FC7C50">
      <w:start w:val="1"/>
      <w:numFmt w:val="decimal"/>
      <w:lvlText w:val="14.%1"/>
      <w:lvlJc w:val="left"/>
      <w:pPr>
        <w:ind w:left="643" w:hanging="360"/>
      </w:pPr>
      <w:rPr>
        <w:rFonts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num w:numId="1" w16cid:durableId="1289319378">
    <w:abstractNumId w:val="32"/>
  </w:num>
  <w:num w:numId="2" w16cid:durableId="1280409063">
    <w:abstractNumId w:val="4"/>
  </w:num>
  <w:num w:numId="3" w16cid:durableId="797796958">
    <w:abstractNumId w:val="5"/>
  </w:num>
  <w:num w:numId="4" w16cid:durableId="1033270471">
    <w:abstractNumId w:val="2"/>
  </w:num>
  <w:num w:numId="5" w16cid:durableId="1289897604">
    <w:abstractNumId w:val="16"/>
  </w:num>
  <w:num w:numId="6" w16cid:durableId="1818381457">
    <w:abstractNumId w:val="22"/>
  </w:num>
  <w:num w:numId="7" w16cid:durableId="147601161">
    <w:abstractNumId w:val="24"/>
  </w:num>
  <w:num w:numId="8" w16cid:durableId="271788646">
    <w:abstractNumId w:val="20"/>
  </w:num>
  <w:num w:numId="9" w16cid:durableId="766922519">
    <w:abstractNumId w:val="23"/>
  </w:num>
  <w:num w:numId="10" w16cid:durableId="7104790">
    <w:abstractNumId w:val="28"/>
  </w:num>
  <w:num w:numId="11" w16cid:durableId="983706252">
    <w:abstractNumId w:val="15"/>
  </w:num>
  <w:num w:numId="12" w16cid:durableId="1102840293">
    <w:abstractNumId w:val="3"/>
  </w:num>
  <w:num w:numId="13" w16cid:durableId="1607542461">
    <w:abstractNumId w:val="29"/>
  </w:num>
  <w:num w:numId="14" w16cid:durableId="985429876">
    <w:abstractNumId w:val="30"/>
  </w:num>
  <w:num w:numId="15" w16cid:durableId="884951121">
    <w:abstractNumId w:val="1"/>
  </w:num>
  <w:num w:numId="16" w16cid:durableId="185020934">
    <w:abstractNumId w:val="33"/>
  </w:num>
  <w:num w:numId="17" w16cid:durableId="1816146481">
    <w:abstractNumId w:val="9"/>
  </w:num>
  <w:num w:numId="18" w16cid:durableId="1280525411">
    <w:abstractNumId w:val="14"/>
  </w:num>
  <w:num w:numId="19" w16cid:durableId="1185442238">
    <w:abstractNumId w:val="13"/>
  </w:num>
  <w:num w:numId="20" w16cid:durableId="795875955">
    <w:abstractNumId w:val="27"/>
  </w:num>
  <w:num w:numId="21" w16cid:durableId="1143736745">
    <w:abstractNumId w:val="7"/>
  </w:num>
  <w:num w:numId="22" w16cid:durableId="1316909093">
    <w:abstractNumId w:val="7"/>
  </w:num>
  <w:num w:numId="23" w16cid:durableId="1228570510">
    <w:abstractNumId w:val="6"/>
  </w:num>
  <w:num w:numId="24" w16cid:durableId="1704401726">
    <w:abstractNumId w:val="11"/>
  </w:num>
  <w:num w:numId="25" w16cid:durableId="1637099206">
    <w:abstractNumId w:val="20"/>
  </w:num>
  <w:num w:numId="26" w16cid:durableId="1558738214">
    <w:abstractNumId w:val="21"/>
  </w:num>
  <w:num w:numId="27" w16cid:durableId="240717585">
    <w:abstractNumId w:val="18"/>
  </w:num>
  <w:num w:numId="28" w16cid:durableId="1010567330">
    <w:abstractNumId w:val="17"/>
  </w:num>
  <w:num w:numId="29" w16cid:durableId="989987757">
    <w:abstractNumId w:val="25"/>
  </w:num>
  <w:num w:numId="30" w16cid:durableId="2046053043">
    <w:abstractNumId w:val="8"/>
  </w:num>
  <w:num w:numId="31" w16cid:durableId="1744646008">
    <w:abstractNumId w:val="0"/>
  </w:num>
  <w:num w:numId="32" w16cid:durableId="1449395744">
    <w:abstractNumId w:val="26"/>
  </w:num>
  <w:num w:numId="33" w16cid:durableId="1792430387">
    <w:abstractNumId w:val="31"/>
  </w:num>
  <w:num w:numId="34" w16cid:durableId="129981683">
    <w:abstractNumId w:val="19"/>
  </w:num>
  <w:num w:numId="35" w16cid:durableId="117338236">
    <w:abstractNumId w:val="12"/>
  </w:num>
  <w:num w:numId="36" w16cid:durableId="167287337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FF3"/>
    <w:rsid w:val="00000355"/>
    <w:rsid w:val="0000594B"/>
    <w:rsid w:val="00010637"/>
    <w:rsid w:val="00010FF7"/>
    <w:rsid w:val="0001366A"/>
    <w:rsid w:val="00017445"/>
    <w:rsid w:val="000208E5"/>
    <w:rsid w:val="0003327F"/>
    <w:rsid w:val="0003347B"/>
    <w:rsid w:val="00034CC6"/>
    <w:rsid w:val="000436F1"/>
    <w:rsid w:val="00043D85"/>
    <w:rsid w:val="00044330"/>
    <w:rsid w:val="00047125"/>
    <w:rsid w:val="00052EC3"/>
    <w:rsid w:val="00053A7A"/>
    <w:rsid w:val="00054FBE"/>
    <w:rsid w:val="0006022E"/>
    <w:rsid w:val="00062277"/>
    <w:rsid w:val="00063B85"/>
    <w:rsid w:val="0006650E"/>
    <w:rsid w:val="00070D5C"/>
    <w:rsid w:val="00074CF2"/>
    <w:rsid w:val="00083A47"/>
    <w:rsid w:val="00084443"/>
    <w:rsid w:val="000863EB"/>
    <w:rsid w:val="00086510"/>
    <w:rsid w:val="00092427"/>
    <w:rsid w:val="000944F2"/>
    <w:rsid w:val="000A03FE"/>
    <w:rsid w:val="000A21E4"/>
    <w:rsid w:val="000B34BB"/>
    <w:rsid w:val="000B3919"/>
    <w:rsid w:val="000B3B70"/>
    <w:rsid w:val="000B52E8"/>
    <w:rsid w:val="000B671F"/>
    <w:rsid w:val="000B7422"/>
    <w:rsid w:val="000C10A2"/>
    <w:rsid w:val="000C145F"/>
    <w:rsid w:val="000D0217"/>
    <w:rsid w:val="000D317C"/>
    <w:rsid w:val="000D7FA8"/>
    <w:rsid w:val="000E1286"/>
    <w:rsid w:val="000E25D0"/>
    <w:rsid w:val="000E7070"/>
    <w:rsid w:val="000E7740"/>
    <w:rsid w:val="00101050"/>
    <w:rsid w:val="00106DDC"/>
    <w:rsid w:val="00116362"/>
    <w:rsid w:val="0011690B"/>
    <w:rsid w:val="0012721F"/>
    <w:rsid w:val="001355A8"/>
    <w:rsid w:val="0014167E"/>
    <w:rsid w:val="00144DAF"/>
    <w:rsid w:val="00144EBE"/>
    <w:rsid w:val="0014540C"/>
    <w:rsid w:val="00152794"/>
    <w:rsid w:val="00160F17"/>
    <w:rsid w:val="00161614"/>
    <w:rsid w:val="00162702"/>
    <w:rsid w:val="00165639"/>
    <w:rsid w:val="0017056D"/>
    <w:rsid w:val="001708FF"/>
    <w:rsid w:val="00170E21"/>
    <w:rsid w:val="0017229E"/>
    <w:rsid w:val="00180990"/>
    <w:rsid w:val="00182A20"/>
    <w:rsid w:val="001B44CB"/>
    <w:rsid w:val="001B554D"/>
    <w:rsid w:val="001B5DE6"/>
    <w:rsid w:val="001B7A37"/>
    <w:rsid w:val="001C30E7"/>
    <w:rsid w:val="001D3710"/>
    <w:rsid w:val="001E2885"/>
    <w:rsid w:val="001E5195"/>
    <w:rsid w:val="001F6E69"/>
    <w:rsid w:val="002044FB"/>
    <w:rsid w:val="002100E6"/>
    <w:rsid w:val="0021325F"/>
    <w:rsid w:val="00214783"/>
    <w:rsid w:val="002260BE"/>
    <w:rsid w:val="00232D95"/>
    <w:rsid w:val="00235901"/>
    <w:rsid w:val="0024335F"/>
    <w:rsid w:val="00245388"/>
    <w:rsid w:val="00245E34"/>
    <w:rsid w:val="0024661E"/>
    <w:rsid w:val="00251AC2"/>
    <w:rsid w:val="0025246C"/>
    <w:rsid w:val="00257918"/>
    <w:rsid w:val="0026113F"/>
    <w:rsid w:val="00261EEE"/>
    <w:rsid w:val="00264E15"/>
    <w:rsid w:val="00271184"/>
    <w:rsid w:val="002736F8"/>
    <w:rsid w:val="00276136"/>
    <w:rsid w:val="00277581"/>
    <w:rsid w:val="00284305"/>
    <w:rsid w:val="002A361F"/>
    <w:rsid w:val="002A4FA3"/>
    <w:rsid w:val="002A6322"/>
    <w:rsid w:val="002B10AD"/>
    <w:rsid w:val="002B2650"/>
    <w:rsid w:val="002C5191"/>
    <w:rsid w:val="002C58C7"/>
    <w:rsid w:val="002D2738"/>
    <w:rsid w:val="002D47E8"/>
    <w:rsid w:val="002D6143"/>
    <w:rsid w:val="002E7652"/>
    <w:rsid w:val="002F1C67"/>
    <w:rsid w:val="002F4374"/>
    <w:rsid w:val="0030422B"/>
    <w:rsid w:val="0030505E"/>
    <w:rsid w:val="00314364"/>
    <w:rsid w:val="003158CB"/>
    <w:rsid w:val="00331BA6"/>
    <w:rsid w:val="00332820"/>
    <w:rsid w:val="00334A0E"/>
    <w:rsid w:val="00340EB0"/>
    <w:rsid w:val="00341A7F"/>
    <w:rsid w:val="0034247B"/>
    <w:rsid w:val="00344F6C"/>
    <w:rsid w:val="00346141"/>
    <w:rsid w:val="00347265"/>
    <w:rsid w:val="003502BC"/>
    <w:rsid w:val="00350C86"/>
    <w:rsid w:val="00350E5F"/>
    <w:rsid w:val="00353F09"/>
    <w:rsid w:val="00354CC2"/>
    <w:rsid w:val="00360E50"/>
    <w:rsid w:val="00363CB9"/>
    <w:rsid w:val="00367714"/>
    <w:rsid w:val="00370768"/>
    <w:rsid w:val="003718ED"/>
    <w:rsid w:val="00374810"/>
    <w:rsid w:val="003765CC"/>
    <w:rsid w:val="00376A8E"/>
    <w:rsid w:val="00384650"/>
    <w:rsid w:val="00385D96"/>
    <w:rsid w:val="00392CC2"/>
    <w:rsid w:val="00396413"/>
    <w:rsid w:val="003978A6"/>
    <w:rsid w:val="003978C9"/>
    <w:rsid w:val="003A2C7A"/>
    <w:rsid w:val="003A3C44"/>
    <w:rsid w:val="003A5B9C"/>
    <w:rsid w:val="003B7F38"/>
    <w:rsid w:val="003C1E53"/>
    <w:rsid w:val="003C4A7C"/>
    <w:rsid w:val="003D2E4E"/>
    <w:rsid w:val="003D5FC4"/>
    <w:rsid w:val="003D7C03"/>
    <w:rsid w:val="003E0387"/>
    <w:rsid w:val="003E5DDE"/>
    <w:rsid w:val="003F1263"/>
    <w:rsid w:val="003F25B4"/>
    <w:rsid w:val="003F3420"/>
    <w:rsid w:val="003F5F33"/>
    <w:rsid w:val="00403F4D"/>
    <w:rsid w:val="00412212"/>
    <w:rsid w:val="00412E6F"/>
    <w:rsid w:val="00421259"/>
    <w:rsid w:val="00422159"/>
    <w:rsid w:val="00425C50"/>
    <w:rsid w:val="00426B67"/>
    <w:rsid w:val="0042762C"/>
    <w:rsid w:val="004302A7"/>
    <w:rsid w:val="00430EC0"/>
    <w:rsid w:val="004320DB"/>
    <w:rsid w:val="00433F3B"/>
    <w:rsid w:val="0044549B"/>
    <w:rsid w:val="00446643"/>
    <w:rsid w:val="00452640"/>
    <w:rsid w:val="004534C4"/>
    <w:rsid w:val="00455AF1"/>
    <w:rsid w:val="00457600"/>
    <w:rsid w:val="004643FD"/>
    <w:rsid w:val="00470069"/>
    <w:rsid w:val="00470284"/>
    <w:rsid w:val="00471139"/>
    <w:rsid w:val="00476A35"/>
    <w:rsid w:val="0048675B"/>
    <w:rsid w:val="00493759"/>
    <w:rsid w:val="00496A2B"/>
    <w:rsid w:val="004A157C"/>
    <w:rsid w:val="004A15E8"/>
    <w:rsid w:val="004A2368"/>
    <w:rsid w:val="004A545C"/>
    <w:rsid w:val="004A7007"/>
    <w:rsid w:val="004B54ED"/>
    <w:rsid w:val="004B5829"/>
    <w:rsid w:val="004B5A9C"/>
    <w:rsid w:val="004C3260"/>
    <w:rsid w:val="004C3D84"/>
    <w:rsid w:val="004C4326"/>
    <w:rsid w:val="004C5CF1"/>
    <w:rsid w:val="004C606D"/>
    <w:rsid w:val="004D0CF2"/>
    <w:rsid w:val="004D156F"/>
    <w:rsid w:val="004D6A8E"/>
    <w:rsid w:val="004E0148"/>
    <w:rsid w:val="004E40EA"/>
    <w:rsid w:val="004F00B4"/>
    <w:rsid w:val="004F429E"/>
    <w:rsid w:val="004F4A1C"/>
    <w:rsid w:val="00502846"/>
    <w:rsid w:val="00506854"/>
    <w:rsid w:val="00510E02"/>
    <w:rsid w:val="00524C28"/>
    <w:rsid w:val="00525F07"/>
    <w:rsid w:val="005322F4"/>
    <w:rsid w:val="00536DF1"/>
    <w:rsid w:val="005413BD"/>
    <w:rsid w:val="00541B8D"/>
    <w:rsid w:val="00542511"/>
    <w:rsid w:val="00546FE0"/>
    <w:rsid w:val="0054717D"/>
    <w:rsid w:val="00550604"/>
    <w:rsid w:val="005515C2"/>
    <w:rsid w:val="00554634"/>
    <w:rsid w:val="0056063A"/>
    <w:rsid w:val="00563687"/>
    <w:rsid w:val="00567959"/>
    <w:rsid w:val="005706E9"/>
    <w:rsid w:val="0058038A"/>
    <w:rsid w:val="0058041E"/>
    <w:rsid w:val="00593CA0"/>
    <w:rsid w:val="00596000"/>
    <w:rsid w:val="00596345"/>
    <w:rsid w:val="005A44F2"/>
    <w:rsid w:val="005A4DB5"/>
    <w:rsid w:val="005A6794"/>
    <w:rsid w:val="005B11C8"/>
    <w:rsid w:val="005B25FE"/>
    <w:rsid w:val="005C0668"/>
    <w:rsid w:val="005C4B82"/>
    <w:rsid w:val="005D13D9"/>
    <w:rsid w:val="005D1A2E"/>
    <w:rsid w:val="005D1EDC"/>
    <w:rsid w:val="005D44E1"/>
    <w:rsid w:val="005D555E"/>
    <w:rsid w:val="005D5BC0"/>
    <w:rsid w:val="005E356A"/>
    <w:rsid w:val="005E63A7"/>
    <w:rsid w:val="005F0A82"/>
    <w:rsid w:val="005F10B4"/>
    <w:rsid w:val="005F1D51"/>
    <w:rsid w:val="005F627A"/>
    <w:rsid w:val="005F7938"/>
    <w:rsid w:val="00604400"/>
    <w:rsid w:val="006044D6"/>
    <w:rsid w:val="00606B81"/>
    <w:rsid w:val="00607474"/>
    <w:rsid w:val="006232E6"/>
    <w:rsid w:val="00630DA7"/>
    <w:rsid w:val="0064097D"/>
    <w:rsid w:val="0064298F"/>
    <w:rsid w:val="00642FDE"/>
    <w:rsid w:val="00643B0A"/>
    <w:rsid w:val="00644B26"/>
    <w:rsid w:val="00644C5C"/>
    <w:rsid w:val="006465DC"/>
    <w:rsid w:val="00650BD5"/>
    <w:rsid w:val="006517B7"/>
    <w:rsid w:val="006528A6"/>
    <w:rsid w:val="00656CA2"/>
    <w:rsid w:val="00660F1C"/>
    <w:rsid w:val="00663E2F"/>
    <w:rsid w:val="00666DD5"/>
    <w:rsid w:val="00670ECE"/>
    <w:rsid w:val="00673189"/>
    <w:rsid w:val="006744C7"/>
    <w:rsid w:val="00677672"/>
    <w:rsid w:val="00682D52"/>
    <w:rsid w:val="00684831"/>
    <w:rsid w:val="00686E6E"/>
    <w:rsid w:val="00691C34"/>
    <w:rsid w:val="00696363"/>
    <w:rsid w:val="006A44DB"/>
    <w:rsid w:val="006A63E0"/>
    <w:rsid w:val="006A7CCB"/>
    <w:rsid w:val="006B4E88"/>
    <w:rsid w:val="006B6916"/>
    <w:rsid w:val="006C012B"/>
    <w:rsid w:val="006C3E54"/>
    <w:rsid w:val="006C4CC3"/>
    <w:rsid w:val="006D55FF"/>
    <w:rsid w:val="006E0AF3"/>
    <w:rsid w:val="006E21B0"/>
    <w:rsid w:val="006E2F9C"/>
    <w:rsid w:val="006E5791"/>
    <w:rsid w:val="006E5AD1"/>
    <w:rsid w:val="006F0B57"/>
    <w:rsid w:val="006F1817"/>
    <w:rsid w:val="00704198"/>
    <w:rsid w:val="007044C7"/>
    <w:rsid w:val="0071471F"/>
    <w:rsid w:val="0071591D"/>
    <w:rsid w:val="007213E4"/>
    <w:rsid w:val="00721DF1"/>
    <w:rsid w:val="007221BF"/>
    <w:rsid w:val="00722BEA"/>
    <w:rsid w:val="007258AA"/>
    <w:rsid w:val="0073212C"/>
    <w:rsid w:val="00736A16"/>
    <w:rsid w:val="00737BEB"/>
    <w:rsid w:val="007474D4"/>
    <w:rsid w:val="00747561"/>
    <w:rsid w:val="0075038F"/>
    <w:rsid w:val="00751A88"/>
    <w:rsid w:val="00755C0E"/>
    <w:rsid w:val="0076386E"/>
    <w:rsid w:val="007639B4"/>
    <w:rsid w:val="007663CD"/>
    <w:rsid w:val="00766707"/>
    <w:rsid w:val="00766C1F"/>
    <w:rsid w:val="00767F70"/>
    <w:rsid w:val="00770CC0"/>
    <w:rsid w:val="007727B6"/>
    <w:rsid w:val="00773AEA"/>
    <w:rsid w:val="0078002F"/>
    <w:rsid w:val="007A0DAE"/>
    <w:rsid w:val="007A2CFF"/>
    <w:rsid w:val="007A6FCC"/>
    <w:rsid w:val="007B5FF3"/>
    <w:rsid w:val="007C12EE"/>
    <w:rsid w:val="007C2640"/>
    <w:rsid w:val="007D159B"/>
    <w:rsid w:val="007E4796"/>
    <w:rsid w:val="007E5415"/>
    <w:rsid w:val="007F0906"/>
    <w:rsid w:val="007F68BB"/>
    <w:rsid w:val="007F7C88"/>
    <w:rsid w:val="0080005C"/>
    <w:rsid w:val="0080778C"/>
    <w:rsid w:val="00810DBF"/>
    <w:rsid w:val="00810EC9"/>
    <w:rsid w:val="0081396B"/>
    <w:rsid w:val="00813EF3"/>
    <w:rsid w:val="0082608F"/>
    <w:rsid w:val="008272DE"/>
    <w:rsid w:val="00833744"/>
    <w:rsid w:val="00835613"/>
    <w:rsid w:val="00836C55"/>
    <w:rsid w:val="00846D60"/>
    <w:rsid w:val="008527ED"/>
    <w:rsid w:val="00864456"/>
    <w:rsid w:val="00880CA5"/>
    <w:rsid w:val="0088306B"/>
    <w:rsid w:val="0088600A"/>
    <w:rsid w:val="00886A9B"/>
    <w:rsid w:val="00891B1A"/>
    <w:rsid w:val="00892347"/>
    <w:rsid w:val="00897F50"/>
    <w:rsid w:val="008B3A23"/>
    <w:rsid w:val="008B5985"/>
    <w:rsid w:val="008B6960"/>
    <w:rsid w:val="008C5DFB"/>
    <w:rsid w:val="008C7D3F"/>
    <w:rsid w:val="008D38EC"/>
    <w:rsid w:val="008E482F"/>
    <w:rsid w:val="008F0EC0"/>
    <w:rsid w:val="008F2E4F"/>
    <w:rsid w:val="008F58BB"/>
    <w:rsid w:val="00902834"/>
    <w:rsid w:val="0090314D"/>
    <w:rsid w:val="0090315A"/>
    <w:rsid w:val="00906685"/>
    <w:rsid w:val="00910D6B"/>
    <w:rsid w:val="009122D3"/>
    <w:rsid w:val="009146C4"/>
    <w:rsid w:val="0092057F"/>
    <w:rsid w:val="009274DC"/>
    <w:rsid w:val="00927FC1"/>
    <w:rsid w:val="00931DF7"/>
    <w:rsid w:val="00935E3B"/>
    <w:rsid w:val="00941339"/>
    <w:rsid w:val="00944EEF"/>
    <w:rsid w:val="00945129"/>
    <w:rsid w:val="00947863"/>
    <w:rsid w:val="00947AB1"/>
    <w:rsid w:val="00954DA1"/>
    <w:rsid w:val="00960F60"/>
    <w:rsid w:val="0096471E"/>
    <w:rsid w:val="00983998"/>
    <w:rsid w:val="00990731"/>
    <w:rsid w:val="0099111A"/>
    <w:rsid w:val="0099290C"/>
    <w:rsid w:val="009B1C9F"/>
    <w:rsid w:val="009C1415"/>
    <w:rsid w:val="009C1716"/>
    <w:rsid w:val="009C2228"/>
    <w:rsid w:val="009C5898"/>
    <w:rsid w:val="009C7080"/>
    <w:rsid w:val="009C7BA6"/>
    <w:rsid w:val="009D3060"/>
    <w:rsid w:val="009D63CC"/>
    <w:rsid w:val="009E42CA"/>
    <w:rsid w:val="009E7220"/>
    <w:rsid w:val="009E7A77"/>
    <w:rsid w:val="009F3A1A"/>
    <w:rsid w:val="009F5093"/>
    <w:rsid w:val="009F59AD"/>
    <w:rsid w:val="00A02B17"/>
    <w:rsid w:val="00A04F42"/>
    <w:rsid w:val="00A065B7"/>
    <w:rsid w:val="00A118F1"/>
    <w:rsid w:val="00A1297A"/>
    <w:rsid w:val="00A143D5"/>
    <w:rsid w:val="00A14CC8"/>
    <w:rsid w:val="00A15E81"/>
    <w:rsid w:val="00A15FDD"/>
    <w:rsid w:val="00A1681C"/>
    <w:rsid w:val="00A26BF3"/>
    <w:rsid w:val="00A26CC1"/>
    <w:rsid w:val="00A352C9"/>
    <w:rsid w:val="00A41C0D"/>
    <w:rsid w:val="00A572A6"/>
    <w:rsid w:val="00A615E5"/>
    <w:rsid w:val="00A65722"/>
    <w:rsid w:val="00A70CCF"/>
    <w:rsid w:val="00A73A18"/>
    <w:rsid w:val="00A73B29"/>
    <w:rsid w:val="00A7568E"/>
    <w:rsid w:val="00A77678"/>
    <w:rsid w:val="00A84A9D"/>
    <w:rsid w:val="00A85579"/>
    <w:rsid w:val="00A90957"/>
    <w:rsid w:val="00A919D3"/>
    <w:rsid w:val="00A94C16"/>
    <w:rsid w:val="00A94EDC"/>
    <w:rsid w:val="00A9681F"/>
    <w:rsid w:val="00A9703D"/>
    <w:rsid w:val="00AA1C82"/>
    <w:rsid w:val="00AA3E07"/>
    <w:rsid w:val="00AB2055"/>
    <w:rsid w:val="00AB698F"/>
    <w:rsid w:val="00AC0B9D"/>
    <w:rsid w:val="00AC25B4"/>
    <w:rsid w:val="00AC3FC1"/>
    <w:rsid w:val="00AC6E14"/>
    <w:rsid w:val="00AD1492"/>
    <w:rsid w:val="00AD3829"/>
    <w:rsid w:val="00AD3863"/>
    <w:rsid w:val="00AD439B"/>
    <w:rsid w:val="00AD4B65"/>
    <w:rsid w:val="00AD4D93"/>
    <w:rsid w:val="00AD542B"/>
    <w:rsid w:val="00AE0FAC"/>
    <w:rsid w:val="00AE17C6"/>
    <w:rsid w:val="00AF520B"/>
    <w:rsid w:val="00B137E4"/>
    <w:rsid w:val="00B145F2"/>
    <w:rsid w:val="00B150E0"/>
    <w:rsid w:val="00B17100"/>
    <w:rsid w:val="00B2427B"/>
    <w:rsid w:val="00B2539C"/>
    <w:rsid w:val="00B264C3"/>
    <w:rsid w:val="00B2669D"/>
    <w:rsid w:val="00B26F19"/>
    <w:rsid w:val="00B31BEC"/>
    <w:rsid w:val="00B33BBF"/>
    <w:rsid w:val="00B42ED3"/>
    <w:rsid w:val="00B43B49"/>
    <w:rsid w:val="00B500CF"/>
    <w:rsid w:val="00B51BD7"/>
    <w:rsid w:val="00B52B09"/>
    <w:rsid w:val="00B53B24"/>
    <w:rsid w:val="00B56657"/>
    <w:rsid w:val="00B61229"/>
    <w:rsid w:val="00B651E3"/>
    <w:rsid w:val="00B66E83"/>
    <w:rsid w:val="00B67888"/>
    <w:rsid w:val="00B70532"/>
    <w:rsid w:val="00B73197"/>
    <w:rsid w:val="00B75EBD"/>
    <w:rsid w:val="00B76727"/>
    <w:rsid w:val="00B76C4A"/>
    <w:rsid w:val="00B92970"/>
    <w:rsid w:val="00B96A81"/>
    <w:rsid w:val="00BA25ED"/>
    <w:rsid w:val="00BB4194"/>
    <w:rsid w:val="00BB727B"/>
    <w:rsid w:val="00BC1C4C"/>
    <w:rsid w:val="00BC4B80"/>
    <w:rsid w:val="00BC7534"/>
    <w:rsid w:val="00BC7BBD"/>
    <w:rsid w:val="00BD6430"/>
    <w:rsid w:val="00BE0B33"/>
    <w:rsid w:val="00BF07E5"/>
    <w:rsid w:val="00BF5CBD"/>
    <w:rsid w:val="00C0489A"/>
    <w:rsid w:val="00C05981"/>
    <w:rsid w:val="00C1336F"/>
    <w:rsid w:val="00C14B79"/>
    <w:rsid w:val="00C14FCE"/>
    <w:rsid w:val="00C16EC4"/>
    <w:rsid w:val="00C22048"/>
    <w:rsid w:val="00C262B0"/>
    <w:rsid w:val="00C2697D"/>
    <w:rsid w:val="00C33761"/>
    <w:rsid w:val="00C37C04"/>
    <w:rsid w:val="00C418D4"/>
    <w:rsid w:val="00C47AC9"/>
    <w:rsid w:val="00C5141C"/>
    <w:rsid w:val="00C51CEF"/>
    <w:rsid w:val="00C52048"/>
    <w:rsid w:val="00C5345B"/>
    <w:rsid w:val="00C55679"/>
    <w:rsid w:val="00C620E4"/>
    <w:rsid w:val="00C62E88"/>
    <w:rsid w:val="00C6733A"/>
    <w:rsid w:val="00C74043"/>
    <w:rsid w:val="00C759DC"/>
    <w:rsid w:val="00C848B2"/>
    <w:rsid w:val="00C852BA"/>
    <w:rsid w:val="00C85F39"/>
    <w:rsid w:val="00C86D15"/>
    <w:rsid w:val="00C92452"/>
    <w:rsid w:val="00CA636A"/>
    <w:rsid w:val="00CA7872"/>
    <w:rsid w:val="00CB1CC1"/>
    <w:rsid w:val="00CC3696"/>
    <w:rsid w:val="00CC4CCD"/>
    <w:rsid w:val="00CC50A7"/>
    <w:rsid w:val="00CC605C"/>
    <w:rsid w:val="00CD4F0A"/>
    <w:rsid w:val="00CE16D4"/>
    <w:rsid w:val="00CE1EC2"/>
    <w:rsid w:val="00CE20EB"/>
    <w:rsid w:val="00CE2FC5"/>
    <w:rsid w:val="00CE35B6"/>
    <w:rsid w:val="00CE4A76"/>
    <w:rsid w:val="00CF1A4D"/>
    <w:rsid w:val="00CF38FC"/>
    <w:rsid w:val="00CF4F4E"/>
    <w:rsid w:val="00D02CA4"/>
    <w:rsid w:val="00D129CA"/>
    <w:rsid w:val="00D15099"/>
    <w:rsid w:val="00D17E86"/>
    <w:rsid w:val="00D20B9B"/>
    <w:rsid w:val="00D325DE"/>
    <w:rsid w:val="00D32F62"/>
    <w:rsid w:val="00D349F0"/>
    <w:rsid w:val="00D349F1"/>
    <w:rsid w:val="00D36BE6"/>
    <w:rsid w:val="00D378FE"/>
    <w:rsid w:val="00D405DE"/>
    <w:rsid w:val="00D43158"/>
    <w:rsid w:val="00D441C6"/>
    <w:rsid w:val="00D51A0E"/>
    <w:rsid w:val="00D524F5"/>
    <w:rsid w:val="00D540EE"/>
    <w:rsid w:val="00D57E08"/>
    <w:rsid w:val="00D60B41"/>
    <w:rsid w:val="00D637C9"/>
    <w:rsid w:val="00D64509"/>
    <w:rsid w:val="00D66E24"/>
    <w:rsid w:val="00D701CC"/>
    <w:rsid w:val="00D70E91"/>
    <w:rsid w:val="00D72D8E"/>
    <w:rsid w:val="00D72ECE"/>
    <w:rsid w:val="00D72FEE"/>
    <w:rsid w:val="00D73B1E"/>
    <w:rsid w:val="00D7570F"/>
    <w:rsid w:val="00D86150"/>
    <w:rsid w:val="00D86AD8"/>
    <w:rsid w:val="00D91EFF"/>
    <w:rsid w:val="00D9355E"/>
    <w:rsid w:val="00D96C4F"/>
    <w:rsid w:val="00DA10AB"/>
    <w:rsid w:val="00DA113E"/>
    <w:rsid w:val="00DA3B4C"/>
    <w:rsid w:val="00DA4217"/>
    <w:rsid w:val="00DA598B"/>
    <w:rsid w:val="00DA7D86"/>
    <w:rsid w:val="00DB2608"/>
    <w:rsid w:val="00DB62CB"/>
    <w:rsid w:val="00DB747D"/>
    <w:rsid w:val="00DB7A14"/>
    <w:rsid w:val="00DC2FA3"/>
    <w:rsid w:val="00DD0608"/>
    <w:rsid w:val="00DD43C3"/>
    <w:rsid w:val="00DD5EE1"/>
    <w:rsid w:val="00DE7DC0"/>
    <w:rsid w:val="00DF2419"/>
    <w:rsid w:val="00DF4FB9"/>
    <w:rsid w:val="00E12C4A"/>
    <w:rsid w:val="00E14283"/>
    <w:rsid w:val="00E16F4D"/>
    <w:rsid w:val="00E21685"/>
    <w:rsid w:val="00E254D5"/>
    <w:rsid w:val="00E3665F"/>
    <w:rsid w:val="00E42FF3"/>
    <w:rsid w:val="00E4744D"/>
    <w:rsid w:val="00E57F2B"/>
    <w:rsid w:val="00E628DB"/>
    <w:rsid w:val="00E67B50"/>
    <w:rsid w:val="00E74033"/>
    <w:rsid w:val="00E740BA"/>
    <w:rsid w:val="00E807DE"/>
    <w:rsid w:val="00E810A5"/>
    <w:rsid w:val="00E86FA0"/>
    <w:rsid w:val="00E921B0"/>
    <w:rsid w:val="00E92BBA"/>
    <w:rsid w:val="00E941D8"/>
    <w:rsid w:val="00E97044"/>
    <w:rsid w:val="00EA1347"/>
    <w:rsid w:val="00EA2B35"/>
    <w:rsid w:val="00EB126F"/>
    <w:rsid w:val="00EB4FE1"/>
    <w:rsid w:val="00EB58D9"/>
    <w:rsid w:val="00EC2356"/>
    <w:rsid w:val="00EC2F4E"/>
    <w:rsid w:val="00EC5786"/>
    <w:rsid w:val="00EC6141"/>
    <w:rsid w:val="00ED38F1"/>
    <w:rsid w:val="00ED3D7D"/>
    <w:rsid w:val="00EE4C36"/>
    <w:rsid w:val="00EE65EC"/>
    <w:rsid w:val="00EF3D15"/>
    <w:rsid w:val="00EF40ED"/>
    <w:rsid w:val="00F0064B"/>
    <w:rsid w:val="00F00B40"/>
    <w:rsid w:val="00F03BF9"/>
    <w:rsid w:val="00F065F4"/>
    <w:rsid w:val="00F15583"/>
    <w:rsid w:val="00F15A6D"/>
    <w:rsid w:val="00F17E1F"/>
    <w:rsid w:val="00F263F1"/>
    <w:rsid w:val="00F3733D"/>
    <w:rsid w:val="00F37678"/>
    <w:rsid w:val="00F47740"/>
    <w:rsid w:val="00F52608"/>
    <w:rsid w:val="00F57895"/>
    <w:rsid w:val="00F6320E"/>
    <w:rsid w:val="00F65FDA"/>
    <w:rsid w:val="00F67A94"/>
    <w:rsid w:val="00F71AC9"/>
    <w:rsid w:val="00F74527"/>
    <w:rsid w:val="00F76711"/>
    <w:rsid w:val="00F77823"/>
    <w:rsid w:val="00F802CE"/>
    <w:rsid w:val="00FB1EF4"/>
    <w:rsid w:val="00FB22E8"/>
    <w:rsid w:val="00FB6D19"/>
    <w:rsid w:val="00FB781C"/>
    <w:rsid w:val="00FC4A03"/>
    <w:rsid w:val="00FC579B"/>
    <w:rsid w:val="00FD0C11"/>
    <w:rsid w:val="00FD7587"/>
    <w:rsid w:val="00FE1267"/>
    <w:rsid w:val="00FF0C66"/>
    <w:rsid w:val="00FF5E01"/>
    <w:rsid w:val="00FF73B5"/>
    <w:rsid w:val="62408EA8"/>
    <w:rsid w:val="7F194A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4232"/>
  <w15:chartTrackingRefBased/>
  <w15:docId w15:val="{BCC9F0E6-0C6E-4F6F-9B3F-23A0C58BF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9AD"/>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446643"/>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fr-FR"/>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aliases w:val="Liste à puce - Normal,lp1,P1 Pharos,Bullet Niv 1,ParagrapheLEXSI,Liste num §,List Paragraph1,List Paragraph Char Char,texte de base,Puce focus,Normal bullet 2"/>
    <w:basedOn w:val="Normal"/>
    <w:link w:val="ParagraphedelisteCar"/>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semiHidden/>
    <w:unhideWhenUsed/>
    <w:rsid w:val="00D72FEE"/>
    <w:rPr>
      <w:sz w:val="16"/>
      <w:szCs w:val="16"/>
    </w:rPr>
  </w:style>
  <w:style w:type="paragraph" w:styleId="Commentaire">
    <w:name w:val="annotation text"/>
    <w:basedOn w:val="Normal"/>
    <w:link w:val="CommentaireCar"/>
    <w:unhideWhenUsed/>
    <w:rsid w:val="00D72FEE"/>
    <w:pPr>
      <w:spacing w:line="240" w:lineRule="auto"/>
    </w:pPr>
    <w:rPr>
      <w:sz w:val="20"/>
      <w:szCs w:val="20"/>
    </w:rPr>
  </w:style>
  <w:style w:type="character" w:customStyle="1" w:styleId="CommentaireCar">
    <w:name w:val="Commentaire Car"/>
    <w:basedOn w:val="Policepardfaut"/>
    <w:link w:val="Commentaire"/>
    <w:rsid w:val="00D72FEE"/>
    <w:rPr>
      <w:sz w:val="20"/>
      <w:szCs w:val="20"/>
    </w:rPr>
  </w:style>
  <w:style w:type="paragraph" w:styleId="Objetducommentaire">
    <w:name w:val="annotation subject"/>
    <w:basedOn w:val="Commentaire"/>
    <w:next w:val="Commentaire"/>
    <w:link w:val="ObjetducommentaireCar"/>
    <w:uiPriority w:val="99"/>
    <w:unhideWhenUsed/>
    <w:rsid w:val="00D72FEE"/>
    <w:rPr>
      <w:b/>
      <w:bCs/>
    </w:rPr>
  </w:style>
  <w:style w:type="character" w:customStyle="1" w:styleId="ObjetducommentaireCar">
    <w:name w:val="Objet du commentaire Car"/>
    <w:basedOn w:val="CommentaireCar"/>
    <w:link w:val="Objetducommentaire"/>
    <w:uiPriority w:val="99"/>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2FEE"/>
    <w:rPr>
      <w:rFonts w:ascii="Segoe UI" w:hAnsi="Segoe UI" w:cs="Segoe UI"/>
      <w:sz w:val="18"/>
      <w:szCs w:val="18"/>
    </w:rPr>
  </w:style>
  <w:style w:type="paragraph" w:customStyle="1" w:styleId="NormalSimple">
    <w:name w:val="NormalSimple"/>
    <w:basedOn w:val="Normal"/>
    <w:rsid w:val="00A84A9D"/>
    <w:pPr>
      <w:spacing w:before="60" w:after="60" w:line="240" w:lineRule="auto"/>
      <w:jc w:val="both"/>
    </w:pPr>
    <w:rPr>
      <w:rFonts w:ascii="Century Gothic" w:eastAsia="Times New Roman" w:hAnsi="Century Gothic" w:cs="Arial"/>
      <w:szCs w:val="20"/>
      <w:lang w:bidi="en-US"/>
    </w:rPr>
  </w:style>
  <w:style w:type="paragraph" w:customStyle="1" w:styleId="TextAlt0">
    <w:name w:val="Text (Alt+0)"/>
    <w:rsid w:val="00A94C16"/>
    <w:pPr>
      <w:keepLines/>
      <w:spacing w:before="120" w:after="0" w:line="260" w:lineRule="atLeast"/>
      <w:jc w:val="both"/>
    </w:pPr>
    <w:rPr>
      <w:rFonts w:ascii="Arial" w:eastAsia="Times New Roman" w:hAnsi="Arial" w:cs="Times New Roman"/>
      <w:sz w:val="20"/>
      <w:szCs w:val="20"/>
    </w:rPr>
  </w:style>
  <w:style w:type="paragraph" w:customStyle="1" w:styleId="PARAGA0">
    <w:name w:val="PARAG. A 0"/>
    <w:basedOn w:val="Normal"/>
    <w:rsid w:val="00A94C16"/>
    <w:pPr>
      <w:spacing w:after="0" w:line="360" w:lineRule="atLeast"/>
      <w:jc w:val="both"/>
    </w:pPr>
    <w:rPr>
      <w:rFonts w:ascii="Helvetica" w:eastAsia="Times New Roman" w:hAnsi="Helvetica" w:cs="Times New Roman"/>
      <w:sz w:val="20"/>
      <w:szCs w:val="20"/>
      <w:lang w:eastAsia="fr-FR"/>
    </w:rPr>
  </w:style>
  <w:style w:type="numbering" w:customStyle="1" w:styleId="StyleAvecpuces">
    <w:name w:val="Style Avec puces"/>
    <w:basedOn w:val="Aucuneliste"/>
    <w:rsid w:val="004A15E8"/>
    <w:pPr>
      <w:numPr>
        <w:numId w:val="14"/>
      </w:numPr>
    </w:pPr>
  </w:style>
  <w:style w:type="character" w:customStyle="1" w:styleId="ParagraphedelisteCar">
    <w:name w:val="Paragraphe de liste Car"/>
    <w:aliases w:val="Liste à puce - Normal Car,lp1 Car,P1 Pharos Car,Bullet Niv 1 Car,ParagrapheLEXSI Car,Liste num § Car,List Paragraph1 Car,List Paragraph Char Char Car,texte de base Car,Puce focus Car,Normal bullet 2 Car"/>
    <w:link w:val="Paragraphedeliste"/>
    <w:uiPriority w:val="34"/>
    <w:locked/>
    <w:rsid w:val="004A15E8"/>
  </w:style>
  <w:style w:type="paragraph" w:customStyle="1" w:styleId="PuceN1">
    <w:name w:val="Puce N1"/>
    <w:basedOn w:val="Paragraphedeliste"/>
    <w:link w:val="PuceN1Car"/>
    <w:qFormat/>
    <w:rsid w:val="004A15E8"/>
    <w:pPr>
      <w:numPr>
        <w:numId w:val="14"/>
      </w:numPr>
      <w:spacing w:before="60" w:after="60" w:line="240" w:lineRule="auto"/>
      <w:jc w:val="both"/>
    </w:pPr>
    <w:rPr>
      <w:rFonts w:ascii="Century Gothic" w:eastAsia="Times New Roman" w:hAnsi="Century Gothic" w:cs="Arial"/>
      <w:sz w:val="20"/>
      <w:szCs w:val="20"/>
      <w:lang w:bidi="en-US"/>
    </w:rPr>
  </w:style>
  <w:style w:type="paragraph" w:customStyle="1" w:styleId="PuceN2">
    <w:name w:val="Puce N2"/>
    <w:basedOn w:val="Paragraphedeliste"/>
    <w:qFormat/>
    <w:rsid w:val="004A15E8"/>
    <w:pPr>
      <w:numPr>
        <w:ilvl w:val="1"/>
        <w:numId w:val="14"/>
      </w:numPr>
      <w:spacing w:before="60" w:after="60" w:line="240" w:lineRule="auto"/>
      <w:jc w:val="both"/>
    </w:pPr>
    <w:rPr>
      <w:rFonts w:ascii="Century Gothic" w:eastAsia="Times New Roman" w:hAnsi="Century Gothic" w:cs="Arial"/>
      <w:sz w:val="20"/>
      <w:szCs w:val="20"/>
      <w:lang w:bidi="en-US"/>
    </w:rPr>
  </w:style>
  <w:style w:type="character" w:customStyle="1" w:styleId="PuceN1Car">
    <w:name w:val="Puce N1 Car"/>
    <w:basedOn w:val="ParagraphedelisteCar"/>
    <w:link w:val="PuceN1"/>
    <w:rsid w:val="004A15E8"/>
    <w:rPr>
      <w:rFonts w:ascii="Century Gothic" w:eastAsia="Times New Roman" w:hAnsi="Century Gothic" w:cs="Arial"/>
      <w:sz w:val="20"/>
      <w:szCs w:val="20"/>
      <w:lang w:bidi="en-US"/>
    </w:rPr>
  </w:style>
  <w:style w:type="paragraph" w:customStyle="1" w:styleId="PuceN3">
    <w:name w:val="Puce N3"/>
    <w:basedOn w:val="Paragraphedeliste"/>
    <w:qFormat/>
    <w:rsid w:val="004A15E8"/>
    <w:pPr>
      <w:numPr>
        <w:ilvl w:val="2"/>
        <w:numId w:val="14"/>
      </w:numPr>
      <w:spacing w:before="60" w:after="60" w:line="240" w:lineRule="auto"/>
      <w:jc w:val="both"/>
    </w:pPr>
    <w:rPr>
      <w:rFonts w:ascii="Century Gothic" w:eastAsia="Times New Roman" w:hAnsi="Century Gothic" w:cs="Arial"/>
      <w:sz w:val="20"/>
      <w:szCs w:val="20"/>
      <w:lang w:bidi="en-US"/>
    </w:rPr>
  </w:style>
  <w:style w:type="paragraph" w:customStyle="1" w:styleId="PuceN4">
    <w:name w:val="Puce N4"/>
    <w:basedOn w:val="Paragraphedeliste"/>
    <w:qFormat/>
    <w:rsid w:val="004A15E8"/>
    <w:pPr>
      <w:numPr>
        <w:ilvl w:val="3"/>
        <w:numId w:val="14"/>
      </w:numPr>
      <w:spacing w:before="60" w:after="60" w:line="240" w:lineRule="auto"/>
      <w:jc w:val="both"/>
    </w:pPr>
    <w:rPr>
      <w:rFonts w:ascii="Century Gothic" w:eastAsia="Times New Roman" w:hAnsi="Century Gothic" w:cs="Arial"/>
      <w:sz w:val="20"/>
      <w:szCs w:val="20"/>
      <w:lang w:bidi="en-US"/>
    </w:rPr>
  </w:style>
  <w:style w:type="paragraph" w:customStyle="1" w:styleId="PuceN5">
    <w:name w:val="Puce N5"/>
    <w:basedOn w:val="Paragraphedeliste"/>
    <w:qFormat/>
    <w:rsid w:val="004A15E8"/>
    <w:pPr>
      <w:numPr>
        <w:ilvl w:val="4"/>
        <w:numId w:val="14"/>
      </w:numPr>
      <w:spacing w:before="60" w:after="60" w:line="240" w:lineRule="auto"/>
      <w:jc w:val="both"/>
    </w:pPr>
    <w:rPr>
      <w:rFonts w:ascii="Century Gothic" w:eastAsia="Times New Roman" w:hAnsi="Century Gothic" w:cs="Arial"/>
      <w:sz w:val="20"/>
      <w:szCs w:val="20"/>
      <w:lang w:bidi="en-US"/>
    </w:rPr>
  </w:style>
  <w:style w:type="paragraph" w:customStyle="1" w:styleId="PuceN6">
    <w:name w:val="Puce N6"/>
    <w:basedOn w:val="Paragraphedeliste"/>
    <w:qFormat/>
    <w:rsid w:val="004A15E8"/>
    <w:pPr>
      <w:numPr>
        <w:ilvl w:val="5"/>
        <w:numId w:val="14"/>
      </w:numPr>
      <w:spacing w:before="60" w:after="60" w:line="240" w:lineRule="auto"/>
      <w:jc w:val="both"/>
    </w:pPr>
    <w:rPr>
      <w:rFonts w:ascii="Century Gothic" w:eastAsia="Times New Roman" w:hAnsi="Century Gothic" w:cs="Arial"/>
      <w:sz w:val="20"/>
      <w:szCs w:val="20"/>
      <w:lang w:bidi="en-US"/>
    </w:rPr>
  </w:style>
  <w:style w:type="character" w:customStyle="1" w:styleId="Titre2Car">
    <w:name w:val="Titre 2 Car"/>
    <w:basedOn w:val="Policepardfaut"/>
    <w:link w:val="Titre2"/>
    <w:uiPriority w:val="9"/>
    <w:semiHidden/>
    <w:rsid w:val="00446643"/>
    <w:rPr>
      <w:rFonts w:asciiTheme="majorHAnsi" w:eastAsiaTheme="majorEastAsia" w:hAnsiTheme="majorHAnsi" w:cstheme="majorBidi"/>
      <w:color w:val="2E74B5" w:themeColor="accent1" w:themeShade="BF"/>
      <w:sz w:val="26"/>
      <w:szCs w:val="26"/>
      <w:lang w:eastAsia="fr-FR"/>
    </w:rPr>
  </w:style>
  <w:style w:type="paragraph" w:styleId="Corpsdetexte3">
    <w:name w:val="Body Text 3"/>
    <w:basedOn w:val="Normal"/>
    <w:link w:val="Corpsdetexte3Car"/>
    <w:uiPriority w:val="99"/>
    <w:unhideWhenUsed/>
    <w:rsid w:val="007A0DAE"/>
    <w:pPr>
      <w:spacing w:after="120" w:line="360" w:lineRule="auto"/>
    </w:pPr>
    <w:rPr>
      <w:rFonts w:ascii="Arial Narrow" w:hAnsi="Arial Narrow"/>
      <w:b/>
      <w:bCs/>
      <w:lang w:eastAsia="fr-FR"/>
    </w:rPr>
  </w:style>
  <w:style w:type="character" w:customStyle="1" w:styleId="Corpsdetexte3Car">
    <w:name w:val="Corps de texte 3 Car"/>
    <w:basedOn w:val="Policepardfaut"/>
    <w:link w:val="Corpsdetexte3"/>
    <w:uiPriority w:val="99"/>
    <w:rsid w:val="007A0DAE"/>
    <w:rPr>
      <w:rFonts w:ascii="Arial Narrow" w:hAnsi="Arial Narrow"/>
      <w:b/>
      <w:bCs/>
      <w:lang w:eastAsia="fr-FR"/>
    </w:rPr>
  </w:style>
  <w:style w:type="paragraph" w:customStyle="1" w:styleId="Normal1">
    <w:name w:val="Normal1"/>
    <w:aliases w:val="s.Standard .Standard,s.Standard,Standard "/>
    <w:rsid w:val="00FD0C11"/>
    <w:pPr>
      <w:spacing w:after="0" w:line="240" w:lineRule="auto"/>
      <w:jc w:val="both"/>
    </w:pPr>
    <w:rPr>
      <w:rFonts w:ascii="Times" w:eastAsia="Times New Roman" w:hAnsi="Times" w:cs="Times New Roman"/>
      <w:sz w:val="24"/>
      <w:szCs w:val="20"/>
      <w:lang w:eastAsia="fr-FR"/>
    </w:rPr>
  </w:style>
  <w:style w:type="paragraph" w:styleId="Rvision">
    <w:name w:val="Revision"/>
    <w:hidden/>
    <w:uiPriority w:val="99"/>
    <w:semiHidden/>
    <w:rsid w:val="0080778C"/>
    <w:pPr>
      <w:spacing w:after="0" w:line="240" w:lineRule="auto"/>
    </w:pPr>
  </w:style>
  <w:style w:type="character" w:customStyle="1" w:styleId="normaltextrun">
    <w:name w:val="normaltextrun"/>
    <w:basedOn w:val="Policepardfaut"/>
    <w:rsid w:val="000208E5"/>
  </w:style>
  <w:style w:type="character" w:customStyle="1" w:styleId="eop">
    <w:name w:val="eop"/>
    <w:basedOn w:val="Policepardfaut"/>
    <w:rsid w:val="000208E5"/>
  </w:style>
  <w:style w:type="paragraph" w:customStyle="1" w:styleId="paragraph">
    <w:name w:val="paragraph"/>
    <w:basedOn w:val="Normal"/>
    <w:rsid w:val="000208E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basedOn w:val="Normal"/>
    <w:link w:val="RetraitcorpsdetexteCar"/>
    <w:uiPriority w:val="99"/>
    <w:unhideWhenUsed/>
    <w:rsid w:val="00A065B7"/>
    <w:pPr>
      <w:spacing w:after="120" w:line="360" w:lineRule="auto"/>
      <w:ind w:left="426"/>
      <w:jc w:val="both"/>
    </w:pPr>
    <w:rPr>
      <w:rFonts w:ascii="Arial Narrow" w:hAnsi="Arial Narrow"/>
    </w:rPr>
  </w:style>
  <w:style w:type="character" w:customStyle="1" w:styleId="RetraitcorpsdetexteCar">
    <w:name w:val="Retrait corps de texte Car"/>
    <w:basedOn w:val="Policepardfaut"/>
    <w:link w:val="Retraitcorpsdetexte"/>
    <w:uiPriority w:val="99"/>
    <w:rsid w:val="00A065B7"/>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64825">
      <w:bodyDiv w:val="1"/>
      <w:marLeft w:val="0"/>
      <w:marRight w:val="0"/>
      <w:marTop w:val="0"/>
      <w:marBottom w:val="0"/>
      <w:divBdr>
        <w:top w:val="none" w:sz="0" w:space="0" w:color="auto"/>
        <w:left w:val="none" w:sz="0" w:space="0" w:color="auto"/>
        <w:bottom w:val="none" w:sz="0" w:space="0" w:color="auto"/>
        <w:right w:val="none" w:sz="0" w:space="0" w:color="auto"/>
      </w:divBdr>
    </w:div>
    <w:div w:id="313681995">
      <w:bodyDiv w:val="1"/>
      <w:marLeft w:val="0"/>
      <w:marRight w:val="0"/>
      <w:marTop w:val="0"/>
      <w:marBottom w:val="0"/>
      <w:divBdr>
        <w:top w:val="none" w:sz="0" w:space="0" w:color="auto"/>
        <w:left w:val="none" w:sz="0" w:space="0" w:color="auto"/>
        <w:bottom w:val="none" w:sz="0" w:space="0" w:color="auto"/>
        <w:right w:val="none" w:sz="0" w:space="0" w:color="auto"/>
      </w:divBdr>
    </w:div>
    <w:div w:id="572857986">
      <w:bodyDiv w:val="1"/>
      <w:marLeft w:val="0"/>
      <w:marRight w:val="0"/>
      <w:marTop w:val="0"/>
      <w:marBottom w:val="0"/>
      <w:divBdr>
        <w:top w:val="none" w:sz="0" w:space="0" w:color="auto"/>
        <w:left w:val="none" w:sz="0" w:space="0" w:color="auto"/>
        <w:bottom w:val="none" w:sz="0" w:space="0" w:color="auto"/>
        <w:right w:val="none" w:sz="0" w:space="0" w:color="auto"/>
      </w:divBdr>
    </w:div>
    <w:div w:id="579876674">
      <w:bodyDiv w:val="1"/>
      <w:marLeft w:val="0"/>
      <w:marRight w:val="0"/>
      <w:marTop w:val="0"/>
      <w:marBottom w:val="0"/>
      <w:divBdr>
        <w:top w:val="none" w:sz="0" w:space="0" w:color="auto"/>
        <w:left w:val="none" w:sz="0" w:space="0" w:color="auto"/>
        <w:bottom w:val="none" w:sz="0" w:space="0" w:color="auto"/>
        <w:right w:val="none" w:sz="0" w:space="0" w:color="auto"/>
      </w:divBdr>
    </w:div>
    <w:div w:id="926886924">
      <w:bodyDiv w:val="1"/>
      <w:marLeft w:val="0"/>
      <w:marRight w:val="0"/>
      <w:marTop w:val="0"/>
      <w:marBottom w:val="0"/>
      <w:divBdr>
        <w:top w:val="none" w:sz="0" w:space="0" w:color="auto"/>
        <w:left w:val="none" w:sz="0" w:space="0" w:color="auto"/>
        <w:bottom w:val="none" w:sz="0" w:space="0" w:color="auto"/>
        <w:right w:val="none" w:sz="0" w:space="0" w:color="auto"/>
      </w:divBdr>
      <w:divsChild>
        <w:div w:id="1485320547">
          <w:marLeft w:val="0"/>
          <w:marRight w:val="0"/>
          <w:marTop w:val="0"/>
          <w:marBottom w:val="0"/>
          <w:divBdr>
            <w:top w:val="none" w:sz="0" w:space="0" w:color="auto"/>
            <w:left w:val="none" w:sz="0" w:space="0" w:color="auto"/>
            <w:bottom w:val="none" w:sz="0" w:space="0" w:color="auto"/>
            <w:right w:val="none" w:sz="0" w:space="0" w:color="auto"/>
          </w:divBdr>
          <w:divsChild>
            <w:div w:id="1859536690">
              <w:marLeft w:val="0"/>
              <w:marRight w:val="0"/>
              <w:marTop w:val="0"/>
              <w:marBottom w:val="0"/>
              <w:divBdr>
                <w:top w:val="none" w:sz="0" w:space="0" w:color="auto"/>
                <w:left w:val="none" w:sz="0" w:space="0" w:color="auto"/>
                <w:bottom w:val="none" w:sz="0" w:space="0" w:color="auto"/>
                <w:right w:val="none" w:sz="0" w:space="0" w:color="auto"/>
              </w:divBdr>
            </w:div>
          </w:divsChild>
        </w:div>
        <w:div w:id="1539122497">
          <w:marLeft w:val="0"/>
          <w:marRight w:val="0"/>
          <w:marTop w:val="0"/>
          <w:marBottom w:val="0"/>
          <w:divBdr>
            <w:top w:val="none" w:sz="0" w:space="0" w:color="auto"/>
            <w:left w:val="none" w:sz="0" w:space="0" w:color="auto"/>
            <w:bottom w:val="none" w:sz="0" w:space="0" w:color="auto"/>
            <w:right w:val="none" w:sz="0" w:space="0" w:color="auto"/>
          </w:divBdr>
          <w:divsChild>
            <w:div w:id="222178505">
              <w:marLeft w:val="0"/>
              <w:marRight w:val="0"/>
              <w:marTop w:val="0"/>
              <w:marBottom w:val="0"/>
              <w:divBdr>
                <w:top w:val="none" w:sz="0" w:space="0" w:color="auto"/>
                <w:left w:val="none" w:sz="0" w:space="0" w:color="auto"/>
                <w:bottom w:val="none" w:sz="0" w:space="0" w:color="auto"/>
                <w:right w:val="none" w:sz="0" w:space="0" w:color="auto"/>
              </w:divBdr>
            </w:div>
            <w:div w:id="33731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50621">
      <w:bodyDiv w:val="1"/>
      <w:marLeft w:val="0"/>
      <w:marRight w:val="0"/>
      <w:marTop w:val="0"/>
      <w:marBottom w:val="0"/>
      <w:divBdr>
        <w:top w:val="none" w:sz="0" w:space="0" w:color="auto"/>
        <w:left w:val="none" w:sz="0" w:space="0" w:color="auto"/>
        <w:bottom w:val="none" w:sz="0" w:space="0" w:color="auto"/>
        <w:right w:val="none" w:sz="0" w:space="0" w:color="auto"/>
      </w:divBdr>
      <w:divsChild>
        <w:div w:id="941300500">
          <w:marLeft w:val="0"/>
          <w:marRight w:val="0"/>
          <w:marTop w:val="0"/>
          <w:marBottom w:val="0"/>
          <w:divBdr>
            <w:top w:val="none" w:sz="0" w:space="0" w:color="auto"/>
            <w:left w:val="none" w:sz="0" w:space="0" w:color="auto"/>
            <w:bottom w:val="none" w:sz="0" w:space="0" w:color="auto"/>
            <w:right w:val="none" w:sz="0" w:space="0" w:color="auto"/>
          </w:divBdr>
        </w:div>
        <w:div w:id="1841964884">
          <w:marLeft w:val="0"/>
          <w:marRight w:val="0"/>
          <w:marTop w:val="0"/>
          <w:marBottom w:val="0"/>
          <w:divBdr>
            <w:top w:val="none" w:sz="0" w:space="0" w:color="auto"/>
            <w:left w:val="none" w:sz="0" w:space="0" w:color="auto"/>
            <w:bottom w:val="none" w:sz="0" w:space="0" w:color="auto"/>
            <w:right w:val="none" w:sz="0" w:space="0" w:color="auto"/>
          </w:divBdr>
        </w:div>
      </w:divsChild>
    </w:div>
    <w:div w:id="1789466134">
      <w:bodyDiv w:val="1"/>
      <w:marLeft w:val="0"/>
      <w:marRight w:val="0"/>
      <w:marTop w:val="0"/>
      <w:marBottom w:val="0"/>
      <w:divBdr>
        <w:top w:val="none" w:sz="0" w:space="0" w:color="auto"/>
        <w:left w:val="none" w:sz="0" w:space="0" w:color="auto"/>
        <w:bottom w:val="none" w:sz="0" w:space="0" w:color="auto"/>
        <w:right w:val="none" w:sz="0" w:space="0" w:color="auto"/>
      </w:divBdr>
    </w:div>
    <w:div w:id="192991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3189&amp;idArticle=LEGIARTI000023263965&amp;dateTexte=&amp;categorieLien=ci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idArticle=LEGIARTI000018520576&amp;cidTexte=LEGITEXT000006072050"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horus-pro.gouv.f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E497FAB3FF476E8074CEA8D307215D"/>
        <w:category>
          <w:name w:val="Général"/>
          <w:gallery w:val="placeholder"/>
        </w:category>
        <w:types>
          <w:type w:val="bbPlcHdr"/>
        </w:types>
        <w:behaviors>
          <w:behavior w:val="content"/>
        </w:behaviors>
        <w:guid w:val="{7AA6F6B2-EA7C-41EF-B33F-7F5AA886D0DE}"/>
      </w:docPartPr>
      <w:docPartBody>
        <w:p w:rsidR="000F0D5B" w:rsidRDefault="00B14DD2" w:rsidP="00B14DD2">
          <w:pPr>
            <w:pStyle w:val="C5E497FAB3FF476E8074CEA8D307215D1"/>
          </w:pPr>
          <w:r w:rsidRPr="00E42FF3">
            <w:rPr>
              <w:rStyle w:val="Textedelespacerserv"/>
              <w:rFonts w:ascii="Georgia" w:hAnsi="Georgia"/>
            </w:rPr>
            <w:t>Choisissez un élément.</w:t>
          </w:r>
        </w:p>
      </w:docPartBody>
    </w:docPart>
    <w:docPart>
      <w:docPartPr>
        <w:name w:val="1C6CD5EE4F8D40E79673B212300AB9D5"/>
        <w:category>
          <w:name w:val="Général"/>
          <w:gallery w:val="placeholder"/>
        </w:category>
        <w:types>
          <w:type w:val="bbPlcHdr"/>
        </w:types>
        <w:behaviors>
          <w:behavior w:val="content"/>
        </w:behaviors>
        <w:guid w:val="{E3A49EC2-A42D-4203-B751-1289A8D9B754}"/>
      </w:docPartPr>
      <w:docPartBody>
        <w:p w:rsidR="0074145D" w:rsidRDefault="00D23F83" w:rsidP="00D23F83">
          <w:pPr>
            <w:pStyle w:val="1C6CD5EE4F8D40E79673B212300AB9D5"/>
          </w:pPr>
          <w:r w:rsidRPr="00E42FF3">
            <w:rPr>
              <w:rStyle w:val="Textedelespacerserv"/>
              <w:rFonts w:ascii="Georgia" w:hAnsi="Georgia"/>
              <w:sz w:val="22"/>
              <w:szCs w:val="22"/>
            </w:rPr>
            <w:t>Choisissez un élément.</w:t>
          </w:r>
        </w:p>
      </w:docPartBody>
    </w:docPart>
    <w:docPart>
      <w:docPartPr>
        <w:name w:val="3DE080564EBF49DA814F293B25738440"/>
        <w:category>
          <w:name w:val="Général"/>
          <w:gallery w:val="placeholder"/>
        </w:category>
        <w:types>
          <w:type w:val="bbPlcHdr"/>
        </w:types>
        <w:behaviors>
          <w:behavior w:val="content"/>
        </w:behaviors>
        <w:guid w:val="{AD5637E0-D374-4FBF-843A-E06ADE50F2B4}"/>
      </w:docPartPr>
      <w:docPartBody>
        <w:p w:rsidR="0074145D" w:rsidRDefault="00D23F83" w:rsidP="00D23F83">
          <w:pPr>
            <w:pStyle w:val="3DE080564EBF49DA814F293B25738440"/>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E7F"/>
    <w:rsid w:val="000F0D5B"/>
    <w:rsid w:val="001A2336"/>
    <w:rsid w:val="001B0005"/>
    <w:rsid w:val="002044FB"/>
    <w:rsid w:val="00207848"/>
    <w:rsid w:val="00374810"/>
    <w:rsid w:val="003B7F38"/>
    <w:rsid w:val="00452C58"/>
    <w:rsid w:val="004C4E5A"/>
    <w:rsid w:val="004E7CE3"/>
    <w:rsid w:val="005A3E7F"/>
    <w:rsid w:val="0063021E"/>
    <w:rsid w:val="0063040A"/>
    <w:rsid w:val="006324E1"/>
    <w:rsid w:val="006A1954"/>
    <w:rsid w:val="0074145D"/>
    <w:rsid w:val="007557B0"/>
    <w:rsid w:val="00864732"/>
    <w:rsid w:val="009C5898"/>
    <w:rsid w:val="009E2391"/>
    <w:rsid w:val="009F5744"/>
    <w:rsid w:val="00A01918"/>
    <w:rsid w:val="00AC0B9D"/>
    <w:rsid w:val="00AC31B5"/>
    <w:rsid w:val="00B14DD2"/>
    <w:rsid w:val="00B201CA"/>
    <w:rsid w:val="00B500CF"/>
    <w:rsid w:val="00B66E83"/>
    <w:rsid w:val="00B90D7C"/>
    <w:rsid w:val="00BF242D"/>
    <w:rsid w:val="00C60EC9"/>
    <w:rsid w:val="00C848B2"/>
    <w:rsid w:val="00CA60F5"/>
    <w:rsid w:val="00CB08D0"/>
    <w:rsid w:val="00D15099"/>
    <w:rsid w:val="00D23F83"/>
    <w:rsid w:val="00E12C4A"/>
    <w:rsid w:val="00EB4FE1"/>
    <w:rsid w:val="00FC3B9B"/>
    <w:rsid w:val="00FD29B3"/>
    <w:rsid w:val="00FF5E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4466B569"/>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23F83"/>
    <w:rPr>
      <w:color w:val="808080"/>
    </w:rPr>
  </w:style>
  <w:style w:type="paragraph" w:customStyle="1" w:styleId="C5E497FAB3FF476E8074CEA8D307215D1">
    <w:name w:val="C5E497FAB3FF476E8074CEA8D307215D1"/>
    <w:rsid w:val="00B14DD2"/>
    <w:rPr>
      <w:rFonts w:eastAsiaTheme="minorHAnsi"/>
      <w:lang w:eastAsia="en-US"/>
    </w:rPr>
  </w:style>
  <w:style w:type="paragraph" w:customStyle="1" w:styleId="1C6CD5EE4F8D40E79673B212300AB9D5">
    <w:name w:val="1C6CD5EE4F8D40E79673B212300AB9D5"/>
    <w:rsid w:val="00D23F83"/>
    <w:pPr>
      <w:spacing w:line="278" w:lineRule="auto"/>
    </w:pPr>
    <w:rPr>
      <w:kern w:val="2"/>
      <w:sz w:val="24"/>
      <w:szCs w:val="24"/>
      <w14:ligatures w14:val="standardContextual"/>
    </w:rPr>
  </w:style>
  <w:style w:type="paragraph" w:customStyle="1" w:styleId="3DE080564EBF49DA814F293B25738440">
    <w:name w:val="3DE080564EBF49DA814F293B25738440"/>
    <w:rsid w:val="00D23F8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e2d88a5-b42e-4d0a-bf68-6f78acdcb167">
      <Terms xmlns="http://schemas.microsoft.com/office/infopath/2007/PartnerControls"/>
    </lcf76f155ced4ddcb4097134ff3c332f>
    <TaxCatchAll xmlns="0f3a9601-6d85-49f5-82cd-5a4f4796a6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CCDE9B01856FD4D89D3683F025DD96B" ma:contentTypeVersion="19" ma:contentTypeDescription="Create a new document." ma:contentTypeScope="" ma:versionID="2524dc5ab56b2104d1a3f451b2b6523b">
  <xsd:schema xmlns:xsd="http://www.w3.org/2001/XMLSchema" xmlns:xs="http://www.w3.org/2001/XMLSchema" xmlns:p="http://schemas.microsoft.com/office/2006/metadata/properties" xmlns:ns2="0f3a9601-6d85-49f5-82cd-5a4f4796a615" xmlns:ns3="ee2d88a5-b42e-4d0a-bf68-6f78acdcb167" targetNamespace="http://schemas.microsoft.com/office/2006/metadata/properties" ma:root="true" ma:fieldsID="cf236a9e02044393fe0ec289581f8a73" ns2:_="" ns3:_="">
    <xsd:import namespace="0f3a9601-6d85-49f5-82cd-5a4f4796a615"/>
    <xsd:import namespace="ee2d88a5-b42e-4d0a-bf68-6f78acdcb16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a9601-6d85-49f5-82cd-5a4f4796a6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784da59-0d69-408c-adfb-c3c0c39b087e}" ma:internalName="TaxCatchAll" ma:showField="CatchAllData" ma:web="0f3a9601-6d85-49f5-82cd-5a4f4796a6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2d88a5-b42e-4d0a-bf68-6f78acdcb16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020cf4-ddc0-415f-a875-79c979fff7d5"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886904-EAA0-4E2F-8AE4-93A7B3E6756F}">
  <ds:schemaRefs>
    <ds:schemaRef ds:uri="http://schemas.openxmlformats.org/officeDocument/2006/bibliography"/>
  </ds:schemaRefs>
</ds:datastoreItem>
</file>

<file path=customXml/itemProps2.xml><?xml version="1.0" encoding="utf-8"?>
<ds:datastoreItem xmlns:ds="http://schemas.openxmlformats.org/officeDocument/2006/customXml" ds:itemID="{525E5E8B-BB88-4099-8BE5-3C5EA5B52808}">
  <ds:schemaRefs>
    <ds:schemaRef ds:uri="http://schemas.microsoft.com/office/2006/metadata/properties"/>
    <ds:schemaRef ds:uri="http://schemas.microsoft.com/office/infopath/2007/PartnerControls"/>
    <ds:schemaRef ds:uri="ee2d88a5-b42e-4d0a-bf68-6f78acdcb167"/>
    <ds:schemaRef ds:uri="0f3a9601-6d85-49f5-82cd-5a4f4796a615"/>
  </ds:schemaRefs>
</ds:datastoreItem>
</file>

<file path=customXml/itemProps3.xml><?xml version="1.0" encoding="utf-8"?>
<ds:datastoreItem xmlns:ds="http://schemas.openxmlformats.org/officeDocument/2006/customXml" ds:itemID="{1D50CA1F-2D9D-44F6-A2D7-F92784D63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3a9601-6d85-49f5-82cd-5a4f4796a615"/>
    <ds:schemaRef ds:uri="ee2d88a5-b42e-4d0a-bf68-6f78acdcb1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147265-EB90-4B42-8979-D3B37FC8B8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2227</Words>
  <Characters>12251</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Sarah CORBEAU</cp:lastModifiedBy>
  <cp:revision>7</cp:revision>
  <dcterms:created xsi:type="dcterms:W3CDTF">2026-05-29T22:36:00Z</dcterms:created>
  <dcterms:modified xsi:type="dcterms:W3CDTF">2026-07-07T13:30:00Z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0x0101004CCDE9B01856FD4D89D3683F025DD96B</vt:lpwstr>
  </property>
</Properties>
</file>